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701" w:rsidRPr="004C07BA" w:rsidRDefault="00046694" w:rsidP="00FD148F">
      <w:pPr>
        <w:jc w:val="center"/>
        <w:rPr>
          <w:b/>
          <w:sz w:val="32"/>
          <w:szCs w:val="32"/>
        </w:rPr>
      </w:pPr>
      <w:r w:rsidRPr="004C07BA">
        <w:rPr>
          <w:b/>
          <w:sz w:val="32"/>
          <w:szCs w:val="32"/>
        </w:rPr>
        <w:t>Practical calculations and errors</w:t>
      </w:r>
    </w:p>
    <w:p w:rsidR="00952996" w:rsidRDefault="00952996" w:rsidP="00FD148F">
      <w:pPr>
        <w:jc w:val="center"/>
        <w:rPr>
          <w:b/>
        </w:rPr>
        <w:sectPr w:rsidR="00952996" w:rsidSect="00FD148F">
          <w:pgSz w:w="11906" w:h="16838"/>
          <w:pgMar w:top="426" w:right="1440" w:bottom="1440" w:left="1440" w:header="708" w:footer="708" w:gutter="0"/>
          <w:cols w:space="708"/>
          <w:docGrid w:linePitch="360"/>
        </w:sectPr>
      </w:pPr>
    </w:p>
    <w:p w:rsidR="00FD148F" w:rsidRPr="004C07BA" w:rsidRDefault="00FD148F" w:rsidP="00FD1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b/>
        </w:rPr>
      </w:pPr>
      <w:r w:rsidRPr="004C07BA">
        <w:rPr>
          <w:b/>
        </w:rPr>
        <w:lastRenderedPageBreak/>
        <w:t>Equation of a straight line</w:t>
      </w:r>
    </w:p>
    <w:p w:rsidR="00FD148F" w:rsidRPr="00FD148F" w:rsidRDefault="00FD148F" w:rsidP="00FD1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y=mx+c</m:t>
          </m:r>
        </m:oMath>
      </m:oMathPara>
    </w:p>
    <w:p w:rsidR="00FD148F" w:rsidRPr="00FD148F" w:rsidRDefault="00FD148F" w:rsidP="00FD1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b/>
        </w:rPr>
      </w:pPr>
      <w:r w:rsidRPr="00FD148F">
        <w:rPr>
          <w:rFonts w:eastAsiaTheme="minorEastAsia"/>
          <w:b/>
        </w:rPr>
        <w:t>Gradient</w:t>
      </w:r>
    </w:p>
    <w:p w:rsidR="00FD148F" w:rsidRDefault="00FD148F" w:rsidP="00FD1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</w:pPr>
      <m:oMathPara>
        <m:oMath>
          <m:r>
            <w:rPr>
              <w:rFonts w:ascii="Cambria Math" w:hAnsi="Cambria Math"/>
            </w:rPr>
            <m:t>m=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∆y</m:t>
              </m:r>
            </m:num>
            <m:den>
              <m:r>
                <w:rPr>
                  <w:rFonts w:ascii="Cambria Math" w:hAnsi="Cambria Math"/>
                </w:rPr>
                <m:t>∆x</m:t>
              </m:r>
            </m:den>
          </m:f>
        </m:oMath>
      </m:oMathPara>
    </w:p>
    <w:p w:rsidR="00FD148F" w:rsidRDefault="00FD148F">
      <w:pPr>
        <w:rPr>
          <w:b/>
        </w:rPr>
      </w:pPr>
    </w:p>
    <w:p w:rsidR="004C07BA" w:rsidRPr="004C07BA" w:rsidRDefault="00046694" w:rsidP="00FD1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b/>
        </w:rPr>
      </w:pPr>
      <w:r w:rsidRPr="004C07BA">
        <w:rPr>
          <w:b/>
        </w:rPr>
        <w:t>Mean</w:t>
      </w:r>
      <w:r w:rsidR="008A450D">
        <w:rPr>
          <w:b/>
        </w:rPr>
        <w:t xml:space="preserve"> (</w:t>
      </w:r>
      <m:oMath>
        <m:acc>
          <m:accPr>
            <m:chr m:val="̅"/>
            <m:ctrlPr>
              <w:rPr>
                <w:rFonts w:ascii="Cambria Math" w:hAnsi="Cambria Math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</m:acc>
      </m:oMath>
      <w:r w:rsidR="008A450D">
        <w:rPr>
          <w:rFonts w:eastAsiaTheme="minorEastAsia"/>
          <w:b/>
        </w:rPr>
        <w:t>)</w:t>
      </w:r>
    </w:p>
    <w:p w:rsidR="00046694" w:rsidRDefault="00E2626E" w:rsidP="00FD1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x</m:t>
              </m:r>
            </m:e>
          </m:ac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n</m:t>
              </m:r>
            </m:den>
          </m:f>
          <m:r>
            <w:rPr>
              <w:rFonts w:ascii="Cambria Math" w:hAnsi="Cambria Math"/>
            </w:rPr>
            <m:t>×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</m:nary>
        </m:oMath>
      </m:oMathPara>
    </w:p>
    <w:p w:rsidR="004C07BA" w:rsidRDefault="0096262A" w:rsidP="00FD1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</w:pPr>
      <w:proofErr w:type="gramStart"/>
      <w:r>
        <w:t>or</w:t>
      </w:r>
      <w:proofErr w:type="gramEnd"/>
    </w:p>
    <w:p w:rsidR="0096262A" w:rsidRDefault="00E2626E" w:rsidP="00FD1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x</m:t>
              </m:r>
            </m:e>
          </m:acc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  <m:r>
                <w:rPr>
                  <w:rFonts w:ascii="Cambria Math" w:hAnsi="Cambria Math"/>
                </w:rPr>
                <m:t>⋯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n</m:t>
              </m:r>
            </m:den>
          </m:f>
        </m:oMath>
      </m:oMathPara>
    </w:p>
    <w:p w:rsidR="004C07BA" w:rsidRPr="004C07BA" w:rsidRDefault="004C07BA" w:rsidP="00FD1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b/>
        </w:rPr>
      </w:pPr>
      <w:r w:rsidRPr="004C07BA">
        <w:rPr>
          <w:b/>
        </w:rPr>
        <w:t>Range</w:t>
      </w:r>
    </w:p>
    <w:p w:rsidR="004C07BA" w:rsidRDefault="00952996" w:rsidP="00FD1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</w:pPr>
      <m:oMathPara>
        <m:oMath>
          <m:r>
            <w:rPr>
              <w:rFonts w:ascii="Cambria Math" w:hAnsi="Cambria Math"/>
            </w:rPr>
            <m:t>r=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max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min</m:t>
              </m:r>
            </m:sub>
          </m:sSub>
        </m:oMath>
      </m:oMathPara>
    </w:p>
    <w:p w:rsidR="00FD148F" w:rsidRDefault="00FD148F">
      <w:pPr>
        <w:rPr>
          <w:b/>
        </w:rPr>
      </w:pPr>
    </w:p>
    <w:p w:rsidR="00046694" w:rsidRPr="00246C88" w:rsidRDefault="00046694" w:rsidP="00FD1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b/>
        </w:rPr>
      </w:pPr>
      <w:r w:rsidRPr="00246C88">
        <w:rPr>
          <w:b/>
        </w:rPr>
        <w:t xml:space="preserve">Absolute uncertainty </w:t>
      </w:r>
      <w:r w:rsidR="008A450D">
        <w:rPr>
          <w:b/>
        </w:rPr>
        <w:t xml:space="preserve">(Δ) </w:t>
      </w:r>
      <w:r w:rsidRPr="00246C88">
        <w:rPr>
          <w:b/>
        </w:rPr>
        <w:t xml:space="preserve">in an </w:t>
      </w:r>
      <w:r w:rsidR="00246C88" w:rsidRPr="00246C88">
        <w:rPr>
          <w:b/>
        </w:rPr>
        <w:t>individual value</w:t>
      </w:r>
    </w:p>
    <w:p w:rsidR="00246C88" w:rsidRDefault="003D1EFF" w:rsidP="00FD1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</w:pPr>
      <m:oMathPara>
        <m:oMath>
          <m:r>
            <m:rPr>
              <m:sty m:val="p"/>
            </m:rPr>
            <w:rPr>
              <w:rFonts w:ascii="Cambria Math" w:hAnsi="Cambria Math"/>
            </w:rPr>
            <m:t>Δ</m:t>
          </m:r>
          <m:r>
            <w:rPr>
              <w:rFonts w:ascii="Cambria Math" w:hAnsi="Cambria Math"/>
            </w:rPr>
            <m:t xml:space="preserve">=±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×smallest scale division</m:t>
          </m:r>
        </m:oMath>
      </m:oMathPara>
    </w:p>
    <w:p w:rsidR="004C07BA" w:rsidRDefault="001A6EFB" w:rsidP="00FD1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</w:pPr>
      <w:proofErr w:type="gramStart"/>
      <w:r>
        <w:t>or</w:t>
      </w:r>
      <w:proofErr w:type="gramEnd"/>
    </w:p>
    <w:p w:rsidR="001A6EFB" w:rsidRDefault="001A6EFB" w:rsidP="00FD1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</w:pPr>
      <m:oMathPara>
        <m:oMath>
          <m:r>
            <m:rPr>
              <m:sty m:val="p"/>
            </m:rPr>
            <w:rPr>
              <w:rFonts w:ascii="Cambria Math" w:hAnsi="Cambria Math"/>
            </w:rPr>
            <m:t>Δ</m:t>
          </m:r>
          <m:r>
            <w:rPr>
              <w:rFonts w:ascii="Cambria Math" w:hAnsi="Cambria Math"/>
            </w:rPr>
            <m:t xml:space="preserve">=±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×resolution</m:t>
          </m:r>
        </m:oMath>
      </m:oMathPara>
    </w:p>
    <w:p w:rsidR="001A6EFB" w:rsidRDefault="001A6EFB" w:rsidP="00FD1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b/>
        </w:rPr>
      </w:pPr>
    </w:p>
    <w:p w:rsidR="00246C88" w:rsidRDefault="00246C88" w:rsidP="00FD1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b/>
        </w:rPr>
      </w:pPr>
      <w:r w:rsidRPr="00246C88">
        <w:rPr>
          <w:b/>
        </w:rPr>
        <w:t>Absolute uncertainty</w:t>
      </w:r>
      <w:r w:rsidR="008A450D">
        <w:rPr>
          <w:b/>
        </w:rPr>
        <w:t xml:space="preserve"> (Δ)</w:t>
      </w:r>
      <w:r w:rsidRPr="00246C88">
        <w:rPr>
          <w:b/>
        </w:rPr>
        <w:t xml:space="preserve"> in a mean </w:t>
      </w:r>
    </w:p>
    <w:p w:rsidR="00246C88" w:rsidRPr="00CB2BED" w:rsidRDefault="003D1EFF" w:rsidP="00FD1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eastAsiaTheme="minorEastAsia"/>
          <w:b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Δ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×Rang</m:t>
          </m:r>
          <m:r>
            <w:rPr>
              <w:rFonts w:ascii="Cambria Math" w:hAnsi="Cambria Math"/>
            </w:rPr>
            <m:t>e</m:t>
          </m:r>
        </m:oMath>
      </m:oMathPara>
    </w:p>
    <w:p w:rsidR="00FD148F" w:rsidRDefault="00FD148F" w:rsidP="00FD1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eastAsiaTheme="minorEastAsia"/>
          <w:b/>
        </w:rPr>
      </w:pPr>
    </w:p>
    <w:p w:rsidR="00FD148F" w:rsidRDefault="00245C64" w:rsidP="00FD1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eastAsiaTheme="minorEastAsia"/>
          <w:b/>
        </w:rPr>
      </w:pPr>
      <w:r>
        <w:rPr>
          <w:rFonts w:eastAsiaTheme="minorEastAsia"/>
          <w:b/>
        </w:rPr>
        <w:t xml:space="preserve">Absolute uncertainty should be written as the following: e.g. </w:t>
      </w:r>
    </w:p>
    <w:p w:rsidR="00FD148F" w:rsidRDefault="00245C64" w:rsidP="00FD1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eastAsiaTheme="minorEastAsia"/>
        </w:rPr>
      </w:pPr>
      <w:r w:rsidRPr="00245C64">
        <w:rPr>
          <w:rFonts w:eastAsiaTheme="minorEastAsia"/>
        </w:rPr>
        <w:t>5.45 ±0.05 s</w:t>
      </w:r>
    </w:p>
    <w:p w:rsidR="00245C64" w:rsidRDefault="00245C64" w:rsidP="00FD1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eastAsiaTheme="minorEastAsia"/>
        </w:rPr>
      </w:pPr>
      <w:r w:rsidRPr="00245C64">
        <w:rPr>
          <w:rFonts w:eastAsiaTheme="minorEastAsia"/>
        </w:rPr>
        <w:t>9.00 ±0.01 m</w:t>
      </w:r>
    </w:p>
    <w:p w:rsidR="00FD148F" w:rsidRPr="00245C64" w:rsidRDefault="00FD148F" w:rsidP="00FD1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eastAsiaTheme="minorEastAsia"/>
        </w:rPr>
      </w:pPr>
    </w:p>
    <w:p w:rsidR="00CB2BED" w:rsidRDefault="00CB2BED" w:rsidP="00FD1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eastAsiaTheme="minorEastAsia"/>
          <w:b/>
        </w:rPr>
      </w:pPr>
      <w:r>
        <w:rPr>
          <w:rFonts w:eastAsiaTheme="minorEastAsia"/>
          <w:b/>
        </w:rPr>
        <w:t>Percentage uncertainty</w:t>
      </w:r>
      <w:r w:rsidR="008A450D">
        <w:rPr>
          <w:rFonts w:eastAsiaTheme="minorEastAsia"/>
          <w:b/>
        </w:rPr>
        <w:t xml:space="preserve"> (ε)</w:t>
      </w:r>
      <w:r>
        <w:rPr>
          <w:rFonts w:eastAsiaTheme="minorEastAsia"/>
          <w:b/>
        </w:rPr>
        <w:t xml:space="preserve"> </w:t>
      </w:r>
    </w:p>
    <w:p w:rsidR="00952996" w:rsidRDefault="003D1EFF" w:rsidP="00FD1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b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ε=</m:t>
          </m:r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uncertainty</m:t>
              </m:r>
            </m:num>
            <m:den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</m:den>
          </m:f>
          <m:r>
            <w:rPr>
              <w:rFonts w:ascii="Cambria Math" w:hAnsi="Cambria Math"/>
            </w:rPr>
            <m:t>×100</m:t>
          </m:r>
        </m:oMath>
      </m:oMathPara>
      <w:bookmarkStart w:id="0" w:name="_GoBack"/>
      <w:bookmarkEnd w:id="0"/>
    </w:p>
    <w:p w:rsidR="00FD148F" w:rsidRDefault="00952996" w:rsidP="00F738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b/>
        </w:rPr>
      </w:pPr>
      <w:r>
        <w:rPr>
          <w:b/>
        </w:rPr>
        <w:lastRenderedPageBreak/>
        <w:t>Combining uncertainties</w:t>
      </w:r>
    </w:p>
    <w:p w:rsidR="00332306" w:rsidRDefault="00332306" w:rsidP="00FD1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b/>
        </w:rPr>
      </w:pPr>
      <w:r>
        <w:rPr>
          <w:b/>
        </w:rPr>
        <w:t>When finding the product or quotient of two or more quantities</w:t>
      </w:r>
    </w:p>
    <w:p w:rsidR="00FD148F" w:rsidRPr="00FD148F" w:rsidRDefault="00E2626E" w:rsidP="00FD1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ε</m:t>
              </m:r>
            </m:e>
            <m:sub>
              <m:r>
                <w:rPr>
                  <w:rFonts w:ascii="Cambria Math" w:hAnsi="Cambria Math"/>
                </w:rPr>
                <m:t>Total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eastAsiaTheme="minorEastAsia" w:hAnsi="Cambria Math"/>
            </w:rPr>
            <m:t xml:space="preserve"> 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</w:rPr>
              </m:ctrlPr>
            </m:naryPr>
            <m:sub>
              <m:r>
                <w:rPr>
                  <w:rFonts w:ascii="Cambria Math" w:eastAsiaTheme="minorEastAsia" w:hAnsi="Cambria Math"/>
                </w:rPr>
                <m:t>i=1</m:t>
              </m:r>
            </m:sub>
            <m:sup>
              <m:r>
                <w:rPr>
                  <w:rFonts w:ascii="Cambria Math" w:eastAsiaTheme="minorEastAsia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ε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</m:sSub>
            </m:e>
          </m:nary>
        </m:oMath>
      </m:oMathPara>
    </w:p>
    <w:p w:rsidR="00FD148F" w:rsidRPr="00FD148F" w:rsidRDefault="0096262A" w:rsidP="00FD1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eastAsiaTheme="minorEastAsia"/>
        </w:rPr>
      </w:pPr>
      <w:r w:rsidRPr="0096262A">
        <w:rPr>
          <w:rFonts w:eastAsiaTheme="minorEastAsia"/>
        </w:rPr>
        <w:t>Or</w:t>
      </w:r>
      <w:r>
        <w:rPr>
          <w:rFonts w:eastAsiaTheme="minorEastAsia"/>
        </w:rPr>
        <w:t xml:space="preserve"> when </w:t>
      </w:r>
      <m:oMath>
        <m:r>
          <w:rPr>
            <w:rFonts w:ascii="Cambria Math" w:eastAsiaTheme="minorEastAsia" w:hAnsi="Cambria Math"/>
          </w:rPr>
          <m:t>a=b×c</m:t>
        </m:r>
      </m:oMath>
    </w:p>
    <w:p w:rsidR="00FD148F" w:rsidRPr="00FD148F" w:rsidRDefault="0096262A" w:rsidP="00FD1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εa=εb+εc</m:t>
          </m:r>
        </m:oMath>
      </m:oMathPara>
    </w:p>
    <w:p w:rsidR="00FD148F" w:rsidRPr="00FD148F" w:rsidRDefault="00245C64" w:rsidP="00FD1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eastAsiaTheme="minorEastAsia"/>
        </w:rPr>
      </w:pPr>
      <w:r>
        <w:rPr>
          <w:rFonts w:eastAsiaTheme="minorEastAsia"/>
        </w:rPr>
        <w:t xml:space="preserve">And </w:t>
      </w:r>
      <w:r w:rsidR="0096262A">
        <w:rPr>
          <w:rFonts w:eastAsiaTheme="minorEastAsia"/>
        </w:rPr>
        <w:t xml:space="preserve">when </w:t>
      </w:r>
      <m:oMath>
        <m:r>
          <w:rPr>
            <w:rFonts w:ascii="Cambria Math" w:eastAsiaTheme="minorEastAsia" w:hAnsi="Cambria Math"/>
          </w:rPr>
          <m:t>a=</m:t>
        </m:r>
        <m:f>
          <m:fPr>
            <m:type m:val="skw"/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b</m:t>
            </m:r>
          </m:num>
          <m:den>
            <m:r>
              <w:rPr>
                <w:rFonts w:ascii="Cambria Math" w:eastAsiaTheme="minorEastAsia" w:hAnsi="Cambria Math"/>
              </w:rPr>
              <m:t>c</m:t>
            </m:r>
          </m:den>
        </m:f>
      </m:oMath>
    </w:p>
    <w:p w:rsidR="00FD148F" w:rsidRPr="00FD148F" w:rsidRDefault="0096262A" w:rsidP="00FD1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εa=εb+εc</m:t>
          </m:r>
        </m:oMath>
      </m:oMathPara>
    </w:p>
    <w:p w:rsidR="00FD148F" w:rsidRDefault="00FD148F" w:rsidP="00FD1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eastAsiaTheme="minorEastAsia"/>
          <w:b/>
        </w:rPr>
      </w:pPr>
    </w:p>
    <w:p w:rsidR="00332306" w:rsidRPr="00FD148F" w:rsidRDefault="00332306" w:rsidP="00FD1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eastAsiaTheme="minorEastAsia"/>
          <w:b/>
        </w:rPr>
      </w:pPr>
      <w:r w:rsidRPr="00332306">
        <w:rPr>
          <w:rFonts w:eastAsiaTheme="minorEastAsia"/>
          <w:b/>
        </w:rPr>
        <w:t>When raising a value to a power</w:t>
      </w:r>
    </w:p>
    <w:p w:rsidR="00FD148F" w:rsidRPr="00FD148F" w:rsidRDefault="00E2626E" w:rsidP="00FD1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ε</m:t>
              </m:r>
            </m:e>
            <m:sub>
              <m:r>
                <w:rPr>
                  <w:rFonts w:ascii="Cambria Math" w:hAnsi="Cambria Math"/>
                </w:rPr>
                <m:t>Total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eastAsiaTheme="minorEastAsia" w:hAnsi="Cambria Math"/>
            </w:rPr>
            <m:t xml:space="preserve"> n</m:t>
          </m:r>
          <m:r>
            <m:rPr>
              <m:sty m:val="p"/>
            </m:rPr>
            <w:rPr>
              <w:rFonts w:ascii="Cambria Math" w:eastAsiaTheme="minorEastAsia" w:hAnsi="Cambria Math"/>
            </w:rPr>
            <m:t>ε</m:t>
          </m:r>
        </m:oMath>
      </m:oMathPara>
    </w:p>
    <w:p w:rsidR="00FD148F" w:rsidRDefault="00332306" w:rsidP="00FD1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eastAsiaTheme="minorEastAsia"/>
        </w:rPr>
      </w:pPr>
      <w:proofErr w:type="gramStart"/>
      <w:r>
        <w:rPr>
          <w:rFonts w:eastAsiaTheme="minorEastAsia"/>
        </w:rPr>
        <w:t>where</w:t>
      </w:r>
      <w:proofErr w:type="gramEnd"/>
      <w:r>
        <w:rPr>
          <w:rFonts w:eastAsiaTheme="minorEastAsia"/>
        </w:rPr>
        <w:t xml:space="preserve"> </w:t>
      </w:r>
      <w:r>
        <w:rPr>
          <w:rFonts w:eastAsiaTheme="minorEastAsia"/>
          <w:i/>
        </w:rPr>
        <w:t>n</w:t>
      </w:r>
      <w:r>
        <w:rPr>
          <w:rFonts w:eastAsiaTheme="minorEastAsia"/>
        </w:rPr>
        <w:t xml:space="preserve"> is the value of the exponent</w:t>
      </w:r>
    </w:p>
    <w:p w:rsidR="00FD148F" w:rsidRPr="00FD148F" w:rsidRDefault="00245C64" w:rsidP="00FD1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eastAsiaTheme="minorEastAsia"/>
        </w:rPr>
      </w:pPr>
      <w:proofErr w:type="gramStart"/>
      <w:r w:rsidRPr="00245C64">
        <w:t>or</w:t>
      </w:r>
      <w:proofErr w:type="gramEnd"/>
      <w:r>
        <w:t xml:space="preserve"> when </w:t>
      </w:r>
      <m:oMath>
        <m:r>
          <w:rPr>
            <w:rFonts w:ascii="Cambria Math" w:hAnsi="Cambria Math"/>
          </w:rPr>
          <m:t>a=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c</m:t>
            </m:r>
          </m:sup>
        </m:sSup>
      </m:oMath>
    </w:p>
    <w:p w:rsidR="00FD148F" w:rsidRPr="00FD148F" w:rsidRDefault="00245C64" w:rsidP="00FD1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εa=c×εb</m:t>
          </m:r>
        </m:oMath>
      </m:oMathPara>
    </w:p>
    <w:p w:rsidR="00FD148F" w:rsidRDefault="00FD148F" w:rsidP="00FD1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b/>
        </w:rPr>
      </w:pPr>
    </w:p>
    <w:p w:rsidR="00FD148F" w:rsidRDefault="003D1EFF" w:rsidP="00FD1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b/>
        </w:rPr>
      </w:pPr>
      <w:r>
        <w:rPr>
          <w:b/>
        </w:rPr>
        <w:t>When adding values</w:t>
      </w:r>
    </w:p>
    <w:p w:rsidR="00FD148F" w:rsidRPr="00FD148F" w:rsidRDefault="00E2626E" w:rsidP="00FD1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Δ</m:t>
              </m:r>
            </m:e>
            <m:sub>
              <m:r>
                <w:rPr>
                  <w:rFonts w:ascii="Cambria Math" w:hAnsi="Cambria Math"/>
                </w:rPr>
                <m:t>Total</m:t>
              </m:r>
            </m:sub>
          </m:sSub>
          <m:r>
            <w:rPr>
              <w:rFonts w:ascii="Cambria Math" w:hAnsi="Cambria Math"/>
            </w:rPr>
            <m:t xml:space="preserve">= </m:t>
          </m:r>
          <m:r>
            <w:rPr>
              <w:rFonts w:ascii="Cambria Math" w:eastAsiaTheme="minorEastAsia" w:hAnsi="Cambria Math"/>
            </w:rPr>
            <m:t xml:space="preserve"> 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</w:rPr>
              </m:ctrlPr>
            </m:naryPr>
            <m:sub>
              <m:r>
                <w:rPr>
                  <w:rFonts w:ascii="Cambria Math" w:eastAsiaTheme="minorEastAsia" w:hAnsi="Cambria Math"/>
                </w:rPr>
                <m:t>i=1</m:t>
              </m:r>
            </m:sub>
            <m:sup>
              <m:r>
                <w:rPr>
                  <w:rFonts w:ascii="Cambria Math" w:eastAsiaTheme="minorEastAsia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</m:sSub>
            </m:e>
          </m:nary>
        </m:oMath>
      </m:oMathPara>
    </w:p>
    <w:p w:rsidR="00FD148F" w:rsidRDefault="00FD148F" w:rsidP="00FD1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</w:pPr>
      <w:r>
        <w:t>O</w:t>
      </w:r>
      <w:r w:rsidR="00245C64">
        <w:t>r</w:t>
      </w:r>
    </w:p>
    <w:p w:rsidR="00245C64" w:rsidRPr="003D1EFF" w:rsidRDefault="00245C64" w:rsidP="00FD1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</w:pPr>
      <m:oMathPara>
        <m:oMath>
          <m:r>
            <w:rPr>
              <w:rFonts w:ascii="Cambria Math" w:eastAsiaTheme="minorEastAsia" w:hAnsi="Cambria Math"/>
            </w:rPr>
            <m:t>∆a=∆b+∆c</m:t>
          </m:r>
        </m:oMath>
      </m:oMathPara>
    </w:p>
    <w:sectPr w:rsidR="00245C64" w:rsidRPr="003D1EFF" w:rsidSect="00FD148F">
      <w:type w:val="continuous"/>
      <w:pgSz w:w="11906" w:h="16838"/>
      <w:pgMar w:top="284" w:right="1440" w:bottom="284" w:left="1440" w:header="708" w:footer="708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694"/>
    <w:rsid w:val="00046694"/>
    <w:rsid w:val="000E29F7"/>
    <w:rsid w:val="001A6EFB"/>
    <w:rsid w:val="00226840"/>
    <w:rsid w:val="00245C64"/>
    <w:rsid w:val="00246C88"/>
    <w:rsid w:val="00332306"/>
    <w:rsid w:val="003D1EFF"/>
    <w:rsid w:val="004C07BA"/>
    <w:rsid w:val="00674701"/>
    <w:rsid w:val="008A450D"/>
    <w:rsid w:val="00952996"/>
    <w:rsid w:val="0096262A"/>
    <w:rsid w:val="009B0DB6"/>
    <w:rsid w:val="00C5157F"/>
    <w:rsid w:val="00CB2BED"/>
    <w:rsid w:val="00D02C1A"/>
    <w:rsid w:val="00F738E4"/>
    <w:rsid w:val="00FD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6DE484-0D5A-465C-9206-67C59C8E4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4669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6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8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6B8F4-C11A-4126-93CA-4DD3F0A72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Littleover Community School</Company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 Toogood</dc:creator>
  <cp:keywords/>
  <dc:description/>
  <cp:lastModifiedBy>O. Toogood</cp:lastModifiedBy>
  <cp:revision>10</cp:revision>
  <cp:lastPrinted>2015-06-02T14:48:00Z</cp:lastPrinted>
  <dcterms:created xsi:type="dcterms:W3CDTF">2015-06-01T06:43:00Z</dcterms:created>
  <dcterms:modified xsi:type="dcterms:W3CDTF">2015-11-13T15:20:00Z</dcterms:modified>
</cp:coreProperties>
</file>