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43A" w:rsidRDefault="000C743A">
      <w:pPr>
        <w:pBdr>
          <w:top w:val="nil"/>
          <w:left w:val="nil"/>
          <w:bottom w:val="nil"/>
          <w:right w:val="nil"/>
          <w:between w:val="nil"/>
        </w:pBdr>
        <w:contextualSpacing w:val="0"/>
        <w:rPr>
          <w:sz w:val="16"/>
          <w:szCs w:val="16"/>
        </w:rPr>
      </w:pP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contextualSpacing w:val="0"/>
        <w:rPr>
          <w:sz w:val="16"/>
          <w:szCs w:val="16"/>
        </w:rPr>
      </w:pPr>
      <w:r>
        <w:rPr>
          <w:sz w:val="16"/>
          <w:szCs w:val="16"/>
        </w:rPr>
        <w:br/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 w:hanging="567"/>
        <w:contextualSpacing w:val="0"/>
        <w:rPr>
          <w:sz w:val="22"/>
          <w:szCs w:val="22"/>
        </w:rPr>
      </w:pPr>
      <w:r>
        <w:rPr>
          <w:b/>
          <w:sz w:val="22"/>
          <w:szCs w:val="22"/>
        </w:rPr>
        <w:t>Q</w:t>
      </w:r>
      <w:proofErr w:type="gramStart"/>
      <w:r>
        <w:rPr>
          <w:b/>
          <w:sz w:val="22"/>
          <w:szCs w:val="22"/>
        </w:rPr>
        <w:t>1.</w:t>
      </w:r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fixed mass of gas occupies a volume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</w:t>
      </w:r>
      <w:r>
        <w:rPr>
          <w:sz w:val="22"/>
          <w:szCs w:val="22"/>
        </w:rPr>
        <w:t>. The temperature of the gas increases so that the root mean square velocity of the gas molecules is doubled.</w:t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ind w:left="567" w:right="567"/>
        <w:contextualSpacing w:val="0"/>
        <w:rPr>
          <w:sz w:val="22"/>
          <w:szCs w:val="22"/>
        </w:rPr>
      </w:pPr>
      <w:r>
        <w:rPr>
          <w:sz w:val="22"/>
          <w:szCs w:val="22"/>
        </w:rPr>
        <w:t>What will the new volume be if the pressure remains constant?</w:t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contextualSpacing w:val="0"/>
        <w:rPr>
          <w:sz w:val="22"/>
          <w:szCs w:val="22"/>
        </w:rPr>
      </w:pPr>
      <w:r>
        <w:rPr>
          <w:sz w:val="22"/>
          <w:szCs w:val="22"/>
        </w:rPr>
        <w:t> </w:t>
      </w:r>
    </w:p>
    <w:tbl>
      <w:tblPr>
        <w:tblStyle w:val="a"/>
        <w:tblW w:w="2715" w:type="dxa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390"/>
        <w:gridCol w:w="795"/>
        <w:gridCol w:w="885"/>
      </w:tblGrid>
      <w:tr w:rsidR="000C743A">
        <w:tc>
          <w:tcPr>
            <w:tcW w:w="64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79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r>
              <w:rPr>
                <w:noProof/>
                <w:sz w:val="22"/>
                <w:szCs w:val="22"/>
              </w:rPr>
              <w:drawing>
                <wp:inline distT="0" distB="0" distL="114300" distR="114300">
                  <wp:extent cx="95250" cy="266700"/>
                  <wp:effectExtent l="0" t="0" r="0" b="0"/>
                  <wp:docPr id="7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" cy="26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r>
              <w:rPr>
                <w:noProof/>
                <w:sz w:val="22"/>
                <w:szCs w:val="22"/>
              </w:rPr>
              <w:drawing>
                <wp:inline distT="0" distB="0" distL="114300" distR="114300">
                  <wp:extent cx="257175" cy="165735"/>
                  <wp:effectExtent l="0" t="0" r="0" b="0"/>
                  <wp:docPr id="10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1657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43A">
        <w:tc>
          <w:tcPr>
            <w:tcW w:w="64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</w:t>
            </w:r>
          </w:p>
        </w:tc>
        <w:tc>
          <w:tcPr>
            <w:tcW w:w="79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r>
              <w:rPr>
                <w:noProof/>
                <w:sz w:val="22"/>
                <w:szCs w:val="22"/>
              </w:rPr>
              <w:drawing>
                <wp:inline distT="0" distB="0" distL="114300" distR="114300">
                  <wp:extent cx="161925" cy="285750"/>
                  <wp:effectExtent l="0" t="0" r="0" b="0"/>
                  <wp:docPr id="9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285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r>
              <w:rPr>
                <w:noProof/>
                <w:sz w:val="22"/>
                <w:szCs w:val="22"/>
              </w:rPr>
              <w:drawing>
                <wp:inline distT="0" distB="0" distL="114300" distR="114300">
                  <wp:extent cx="257175" cy="165735"/>
                  <wp:effectExtent l="0" t="0" r="0" b="0"/>
                  <wp:docPr id="13" name="image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1657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43A">
        <w:tc>
          <w:tcPr>
            <w:tcW w:w="64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</w:t>
            </w:r>
          </w:p>
        </w:tc>
        <w:tc>
          <w:tcPr>
            <w:tcW w:w="79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V</w:t>
            </w:r>
          </w:p>
        </w:tc>
        <w:tc>
          <w:tcPr>
            <w:tcW w:w="8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r>
              <w:rPr>
                <w:noProof/>
                <w:sz w:val="22"/>
                <w:szCs w:val="22"/>
              </w:rPr>
              <w:drawing>
                <wp:inline distT="0" distB="0" distL="114300" distR="114300">
                  <wp:extent cx="257175" cy="165735"/>
                  <wp:effectExtent l="0" t="0" r="0" b="0"/>
                  <wp:docPr id="11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1657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43A">
        <w:tc>
          <w:tcPr>
            <w:tcW w:w="64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</w:p>
        </w:tc>
        <w:tc>
          <w:tcPr>
            <w:tcW w:w="79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V</w:t>
            </w:r>
          </w:p>
        </w:tc>
        <w:tc>
          <w:tcPr>
            <w:tcW w:w="8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r>
              <w:rPr>
                <w:noProof/>
                <w:sz w:val="22"/>
                <w:szCs w:val="22"/>
              </w:rPr>
              <w:drawing>
                <wp:inline distT="0" distB="0" distL="114300" distR="114300">
                  <wp:extent cx="257175" cy="165735"/>
                  <wp:effectExtent l="0" t="0" r="0" b="0"/>
                  <wp:docPr id="15" name="image3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1657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743A" w:rsidRDefault="000C743A">
      <w:pPr>
        <w:pBdr>
          <w:top w:val="nil"/>
          <w:left w:val="nil"/>
          <w:bottom w:val="nil"/>
          <w:right w:val="nil"/>
          <w:between w:val="nil"/>
        </w:pBdr>
        <w:contextualSpacing w:val="0"/>
        <w:rPr>
          <w:sz w:val="22"/>
          <w:szCs w:val="22"/>
        </w:rPr>
      </w:pP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(Total 1 mark)</w:t>
      </w:r>
      <w:r>
        <w:rPr>
          <w:b/>
          <w:sz w:val="20"/>
          <w:szCs w:val="20"/>
        </w:rPr>
        <w:br/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 w:hanging="567"/>
        <w:contextualSpacing w:val="0"/>
        <w:rPr>
          <w:sz w:val="22"/>
          <w:szCs w:val="22"/>
        </w:rPr>
      </w:pPr>
      <w:r>
        <w:rPr>
          <w:b/>
          <w:sz w:val="22"/>
          <w:szCs w:val="22"/>
        </w:rPr>
        <w:t>Q2.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X</w:t>
      </w:r>
      <w:r>
        <w:rPr>
          <w:sz w:val="22"/>
          <w:szCs w:val="22"/>
        </w:rPr>
        <w:t xml:space="preserve"> and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Y</w:t>
      </w:r>
      <w:r>
        <w:rPr>
          <w:sz w:val="22"/>
          <w:szCs w:val="22"/>
        </w:rPr>
        <w:t xml:space="preserve"> are two gas bottles that are connected by a tube that has negligible volume compared with the volume of each bottle.</w:t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spacing w:before="240"/>
        <w:contextualSpacing w:val="0"/>
        <w:jc w:val="center"/>
        <w:rPr>
          <w:sz w:val="22"/>
          <w:szCs w:val="22"/>
        </w:rPr>
      </w:pPr>
      <w:r>
        <w:rPr>
          <w:sz w:val="22"/>
          <w:szCs w:val="22"/>
        </w:rPr>
        <w:t> </w:t>
      </w:r>
      <w:r>
        <w:rPr>
          <w:noProof/>
          <w:sz w:val="22"/>
          <w:szCs w:val="22"/>
        </w:rPr>
        <w:drawing>
          <wp:inline distT="0" distB="0" distL="114300" distR="114300">
            <wp:extent cx="3752850" cy="1781175"/>
            <wp:effectExtent l="0" t="0" r="0" b="0"/>
            <wp:docPr id="14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1781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Initially the valve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W</w:t>
      </w:r>
      <w:r>
        <w:rPr>
          <w:sz w:val="22"/>
          <w:szCs w:val="22"/>
        </w:rPr>
        <w:t xml:space="preserve"> is closed.</w:t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/>
        <w:contextualSpacing w:val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X</w:t>
      </w:r>
      <w:r>
        <w:rPr>
          <w:sz w:val="22"/>
          <w:szCs w:val="22"/>
        </w:rPr>
        <w:t xml:space="preserve"> has a volume 2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</w:t>
      </w:r>
      <w:r>
        <w:rPr>
          <w:sz w:val="22"/>
          <w:szCs w:val="22"/>
        </w:rPr>
        <w:t xml:space="preserve"> and contains hydrogen at a pressure of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p</w:t>
      </w:r>
      <w:r>
        <w:rPr>
          <w:sz w:val="22"/>
          <w:szCs w:val="22"/>
        </w:rPr>
        <w:t>.</w:t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ind w:left="567" w:right="567"/>
        <w:contextualSpacing w:val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Y</w:t>
      </w:r>
      <w:r>
        <w:rPr>
          <w:sz w:val="22"/>
          <w:szCs w:val="22"/>
        </w:rPr>
        <w:t xml:space="preserve"> has a volume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</w:t>
      </w:r>
      <w:r>
        <w:rPr>
          <w:sz w:val="22"/>
          <w:szCs w:val="22"/>
        </w:rPr>
        <w:t xml:space="preserve"> and contains hydrogen at a pressure of 2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p</w:t>
      </w:r>
      <w:r>
        <w:rPr>
          <w:sz w:val="22"/>
          <w:szCs w:val="22"/>
        </w:rPr>
        <w:t>.</w:t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ind w:left="567" w:right="567"/>
        <w:contextualSpacing w:val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X</w:t>
      </w:r>
      <w:r>
        <w:rPr>
          <w:sz w:val="22"/>
          <w:szCs w:val="22"/>
        </w:rPr>
        <w:t xml:space="preserve"> and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Y</w:t>
      </w:r>
      <w:r>
        <w:rPr>
          <w:sz w:val="22"/>
          <w:szCs w:val="22"/>
        </w:rPr>
        <w:t xml:space="preserve"> are both initially at the same temperature.</w:t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/>
        <w:contextualSpacing w:val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W</w:t>
      </w:r>
      <w:r>
        <w:rPr>
          <w:sz w:val="22"/>
          <w:szCs w:val="22"/>
        </w:rPr>
        <w:t xml:space="preserve"> is now opened. Assuming that there is no change in temperature, what is the new gas pressure?</w:t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contextualSpacing w:val="0"/>
        <w:rPr>
          <w:sz w:val="22"/>
          <w:szCs w:val="22"/>
        </w:rPr>
      </w:pPr>
      <w:r>
        <w:rPr>
          <w:sz w:val="22"/>
          <w:szCs w:val="22"/>
        </w:rPr>
        <w:t> </w:t>
      </w:r>
    </w:p>
    <w:tbl>
      <w:tblPr>
        <w:tblStyle w:val="a0"/>
        <w:tblW w:w="2565" w:type="dxa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390"/>
        <w:gridCol w:w="795"/>
        <w:gridCol w:w="735"/>
      </w:tblGrid>
      <w:tr w:rsidR="000C743A">
        <w:tc>
          <w:tcPr>
            <w:tcW w:w="64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79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r>
              <w:rPr>
                <w:noProof/>
                <w:sz w:val="22"/>
                <w:szCs w:val="22"/>
              </w:rPr>
              <w:drawing>
                <wp:inline distT="0" distB="0" distL="114300" distR="114300">
                  <wp:extent cx="161925" cy="200025"/>
                  <wp:effectExtent l="0" t="0" r="0" b="0"/>
                  <wp:docPr id="18" name="image3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200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r>
              <w:rPr>
                <w:noProof/>
                <w:sz w:val="22"/>
                <w:szCs w:val="22"/>
              </w:rPr>
              <w:drawing>
                <wp:inline distT="0" distB="0" distL="114300" distR="114300">
                  <wp:extent cx="257175" cy="165735"/>
                  <wp:effectExtent l="0" t="0" r="0" b="0"/>
                  <wp:docPr id="17" name="image3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1657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43A">
        <w:tc>
          <w:tcPr>
            <w:tcW w:w="64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</w:t>
            </w:r>
          </w:p>
        </w:tc>
        <w:tc>
          <w:tcPr>
            <w:tcW w:w="79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r>
              <w:rPr>
                <w:noProof/>
                <w:sz w:val="22"/>
                <w:szCs w:val="22"/>
              </w:rPr>
              <w:drawing>
                <wp:inline distT="0" distB="0" distL="114300" distR="114300">
                  <wp:extent cx="161925" cy="209550"/>
                  <wp:effectExtent l="0" t="0" r="0" b="0"/>
                  <wp:docPr id="21" name="image3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209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r>
              <w:rPr>
                <w:noProof/>
                <w:sz w:val="22"/>
                <w:szCs w:val="22"/>
              </w:rPr>
              <w:drawing>
                <wp:inline distT="0" distB="0" distL="114300" distR="114300">
                  <wp:extent cx="257175" cy="165735"/>
                  <wp:effectExtent l="0" t="0" r="0" b="0"/>
                  <wp:docPr id="19" name="image3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1657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43A">
        <w:tc>
          <w:tcPr>
            <w:tcW w:w="64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</w:t>
            </w:r>
          </w:p>
        </w:tc>
        <w:tc>
          <w:tcPr>
            <w:tcW w:w="79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r>
              <w:rPr>
                <w:noProof/>
                <w:sz w:val="22"/>
                <w:szCs w:val="22"/>
              </w:rPr>
              <w:drawing>
                <wp:inline distT="0" distB="0" distL="114300" distR="114300">
                  <wp:extent cx="171450" cy="200025"/>
                  <wp:effectExtent l="0" t="0" r="0" b="0"/>
                  <wp:docPr id="20" name="image3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r>
              <w:rPr>
                <w:noProof/>
                <w:sz w:val="22"/>
                <w:szCs w:val="22"/>
              </w:rPr>
              <w:drawing>
                <wp:inline distT="0" distB="0" distL="114300" distR="114300">
                  <wp:extent cx="257175" cy="165735"/>
                  <wp:effectExtent l="0" t="0" r="0" b="0"/>
                  <wp:docPr id="22" name="image3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1657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43A">
        <w:tc>
          <w:tcPr>
            <w:tcW w:w="64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</w:p>
        </w:tc>
        <w:tc>
          <w:tcPr>
            <w:tcW w:w="79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r>
              <w:rPr>
                <w:noProof/>
                <w:sz w:val="22"/>
                <w:szCs w:val="22"/>
              </w:rPr>
              <w:drawing>
                <wp:inline distT="0" distB="0" distL="114300" distR="114300">
                  <wp:extent cx="161925" cy="209550"/>
                  <wp:effectExtent l="0" t="0" r="0" b="0"/>
                  <wp:docPr id="23" name="image3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209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r>
              <w:rPr>
                <w:noProof/>
                <w:sz w:val="22"/>
                <w:szCs w:val="22"/>
              </w:rPr>
              <w:drawing>
                <wp:inline distT="0" distB="0" distL="114300" distR="114300">
                  <wp:extent cx="257175" cy="165735"/>
                  <wp:effectExtent l="0" t="0" r="0" b="0"/>
                  <wp:docPr id="24" name="image4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0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1657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743A" w:rsidRDefault="000C743A">
      <w:pPr>
        <w:pBdr>
          <w:top w:val="nil"/>
          <w:left w:val="nil"/>
          <w:bottom w:val="nil"/>
          <w:right w:val="nil"/>
          <w:between w:val="nil"/>
        </w:pBdr>
        <w:contextualSpacing w:val="0"/>
        <w:rPr>
          <w:sz w:val="22"/>
          <w:szCs w:val="22"/>
        </w:rPr>
      </w:pP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(Total 1 mark)</w:t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br/>
      </w:r>
      <w:r>
        <w:rPr>
          <w:b/>
          <w:sz w:val="20"/>
          <w:szCs w:val="20"/>
        </w:rPr>
        <w:br/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 w:hanging="567"/>
        <w:contextualSpacing w:val="0"/>
        <w:rPr>
          <w:sz w:val="22"/>
          <w:szCs w:val="22"/>
        </w:rPr>
      </w:pPr>
      <w:r>
        <w:rPr>
          <w:b/>
          <w:sz w:val="22"/>
          <w:szCs w:val="22"/>
        </w:rPr>
        <w:t>Q</w:t>
      </w:r>
      <w:proofErr w:type="gramStart"/>
      <w:r>
        <w:rPr>
          <w:b/>
          <w:sz w:val="22"/>
          <w:szCs w:val="22"/>
        </w:rPr>
        <w:t>3.</w:t>
      </w:r>
      <w:r>
        <w:rPr>
          <w:sz w:val="22"/>
          <w:szCs w:val="22"/>
        </w:rPr>
        <w:t>Which</w:t>
      </w:r>
      <w:proofErr w:type="gramEnd"/>
      <w:r>
        <w:rPr>
          <w:sz w:val="22"/>
          <w:szCs w:val="22"/>
        </w:rPr>
        <w:t xml:space="preserve"> one of the following is </w:t>
      </w:r>
      <w:r>
        <w:rPr>
          <w:b/>
          <w:sz w:val="22"/>
          <w:szCs w:val="22"/>
        </w:rPr>
        <w:t>not</w:t>
      </w:r>
      <w:r>
        <w:rPr>
          <w:sz w:val="22"/>
          <w:szCs w:val="22"/>
        </w:rPr>
        <w:t xml:space="preserve"> an assumption about the properties of particles in the simple kinetic theory?</w:t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contextualSpacing w:val="0"/>
        <w:rPr>
          <w:sz w:val="22"/>
          <w:szCs w:val="22"/>
        </w:rPr>
      </w:pPr>
      <w:r>
        <w:rPr>
          <w:sz w:val="22"/>
          <w:szCs w:val="22"/>
        </w:rPr>
        <w:t> </w:t>
      </w:r>
    </w:p>
    <w:tbl>
      <w:tblPr>
        <w:tblStyle w:val="a1"/>
        <w:tblW w:w="9035" w:type="dxa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50"/>
        <w:gridCol w:w="390"/>
        <w:gridCol w:w="7995"/>
      </w:tblGrid>
      <w:tr w:rsidR="000C743A">
        <w:tc>
          <w:tcPr>
            <w:tcW w:w="65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799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&lt;C</w:t>
            </w:r>
            <w:r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>&gt;</w:t>
            </w:r>
            <w:r>
              <w:rPr>
                <w:sz w:val="22"/>
                <w:szCs w:val="22"/>
              </w:rPr>
              <w:t xml:space="preserve"> is the average speed of the particles</w:t>
            </w:r>
          </w:p>
        </w:tc>
      </w:tr>
      <w:tr w:rsidR="000C743A">
        <w:tc>
          <w:tcPr>
            <w:tcW w:w="65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</w:t>
            </w:r>
          </w:p>
        </w:tc>
        <w:tc>
          <w:tcPr>
            <w:tcW w:w="799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forces between the particles are negligible except when particles collide</w:t>
            </w:r>
          </w:p>
        </w:tc>
      </w:tr>
      <w:tr w:rsidR="000C743A">
        <w:tc>
          <w:tcPr>
            <w:tcW w:w="65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</w:t>
            </w:r>
          </w:p>
        </w:tc>
        <w:tc>
          <w:tcPr>
            <w:tcW w:w="799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time spent by particles in collision is negligible compared with the time spent between collisions</w:t>
            </w:r>
          </w:p>
        </w:tc>
      </w:tr>
      <w:tr w:rsidR="000C743A">
        <w:tc>
          <w:tcPr>
            <w:tcW w:w="65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</w:p>
        </w:tc>
        <w:tc>
          <w:tcPr>
            <w:tcW w:w="799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volume of the particles is negligible compared to the volume of the container</w:t>
            </w:r>
          </w:p>
        </w:tc>
      </w:tr>
    </w:tbl>
    <w:p w:rsidR="000C743A" w:rsidRDefault="000C743A">
      <w:pPr>
        <w:pBdr>
          <w:top w:val="nil"/>
          <w:left w:val="nil"/>
          <w:bottom w:val="nil"/>
          <w:right w:val="nil"/>
          <w:between w:val="nil"/>
        </w:pBdr>
        <w:contextualSpacing w:val="0"/>
        <w:rPr>
          <w:sz w:val="22"/>
          <w:szCs w:val="22"/>
        </w:rPr>
      </w:pP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(Total 1 mark)</w:t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  <w:r>
        <w:rPr>
          <w:b/>
          <w:sz w:val="20"/>
          <w:szCs w:val="20"/>
        </w:rPr>
        <w:br/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 w:hanging="567"/>
        <w:contextualSpacing w:val="0"/>
        <w:rPr>
          <w:sz w:val="22"/>
          <w:szCs w:val="22"/>
        </w:rPr>
      </w:pPr>
      <w:r>
        <w:rPr>
          <w:b/>
          <w:sz w:val="22"/>
          <w:szCs w:val="22"/>
        </w:rPr>
        <w:t>Q</w:t>
      </w:r>
      <w:proofErr w:type="gramStart"/>
      <w:r>
        <w:rPr>
          <w:b/>
          <w:sz w:val="22"/>
          <w:szCs w:val="22"/>
        </w:rPr>
        <w:t>4.</w:t>
      </w:r>
      <w:r>
        <w:rPr>
          <w:sz w:val="22"/>
          <w:szCs w:val="22"/>
        </w:rPr>
        <w:t>At</w:t>
      </w:r>
      <w:proofErr w:type="gramEnd"/>
      <w:r>
        <w:rPr>
          <w:sz w:val="22"/>
          <w:szCs w:val="22"/>
        </w:rPr>
        <w:t xml:space="preserve"> a certain temperature, the root-mean-square speed of the molecules of a fixed volume of an ideal gas is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c</w:t>
      </w:r>
      <w:r>
        <w:rPr>
          <w:sz w:val="22"/>
          <w:szCs w:val="22"/>
        </w:rPr>
        <w:t>. The temperature of the gas is changed so that the pressure is halved. The root-mean-square speed of the molecules becomes</w:t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 w:hanging="567"/>
        <w:contextualSpacing w:val="0"/>
        <w:rPr>
          <w:sz w:val="22"/>
          <w:szCs w:val="22"/>
        </w:rPr>
      </w:pPr>
      <w:r>
        <w:rPr>
          <w:b/>
          <w:sz w:val="22"/>
          <w:szCs w:val="22"/>
        </w:rPr>
        <w:t>A</w:t>
      </w:r>
      <w:r>
        <w:rPr>
          <w:sz w:val="22"/>
          <w:szCs w:val="22"/>
        </w:rPr>
        <w:t>       </w:t>
      </w:r>
      <w:r>
        <w:rPr>
          <w:noProof/>
          <w:sz w:val="22"/>
          <w:szCs w:val="22"/>
        </w:rPr>
        <w:drawing>
          <wp:inline distT="0" distB="0" distL="114300" distR="114300">
            <wp:extent cx="133350" cy="304800"/>
            <wp:effectExtent l="0" t="0" r="0" b="0"/>
            <wp:docPr id="26" name="image4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30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 w:hanging="567"/>
        <w:contextualSpacing w:val="0"/>
        <w:rPr>
          <w:sz w:val="22"/>
          <w:szCs w:val="22"/>
        </w:rPr>
      </w:pPr>
      <w:r>
        <w:rPr>
          <w:b/>
          <w:sz w:val="22"/>
          <w:szCs w:val="22"/>
        </w:rPr>
        <w:t>B</w:t>
      </w:r>
      <w:r>
        <w:rPr>
          <w:sz w:val="22"/>
          <w:szCs w:val="22"/>
        </w:rPr>
        <w:t>       </w:t>
      </w:r>
      <w:r>
        <w:rPr>
          <w:noProof/>
          <w:sz w:val="22"/>
          <w:szCs w:val="22"/>
        </w:rPr>
        <w:drawing>
          <wp:inline distT="0" distB="0" distL="114300" distR="114300">
            <wp:extent cx="133350" cy="323850"/>
            <wp:effectExtent l="0" t="0" r="0" b="0"/>
            <wp:docPr id="27" name="image4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323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 w:hanging="567"/>
        <w:contextualSpacing w:val="0"/>
        <w:rPr>
          <w:sz w:val="22"/>
          <w:szCs w:val="22"/>
        </w:rPr>
      </w:pPr>
      <w:r>
        <w:rPr>
          <w:b/>
          <w:sz w:val="22"/>
          <w:szCs w:val="22"/>
        </w:rPr>
        <w:t>C</w:t>
      </w:r>
      <w:r>
        <w:rPr>
          <w:sz w:val="22"/>
          <w:szCs w:val="22"/>
        </w:rPr>
        <w:t>       </w:t>
      </w:r>
      <w:r>
        <w:rPr>
          <w:noProof/>
          <w:sz w:val="22"/>
          <w:szCs w:val="22"/>
        </w:rPr>
        <w:drawing>
          <wp:inline distT="0" distB="0" distL="114300" distR="114300">
            <wp:extent cx="209550" cy="333375"/>
            <wp:effectExtent l="0" t="0" r="0" b="0"/>
            <wp:docPr id="28" name="image4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333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 w:hanging="567"/>
        <w:contextualSpacing w:val="0"/>
        <w:rPr>
          <w:sz w:val="22"/>
          <w:szCs w:val="22"/>
        </w:rPr>
      </w:pPr>
      <w:r>
        <w:rPr>
          <w:b/>
          <w:sz w:val="22"/>
          <w:szCs w:val="22"/>
        </w:rPr>
        <w:t>D</w:t>
      </w:r>
      <w:r>
        <w:rPr>
          <w:sz w:val="22"/>
          <w:szCs w:val="22"/>
        </w:rPr>
        <w:t>       2c</w:t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(Total 1 mark)</w:t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  <w:r>
        <w:rPr>
          <w:b/>
          <w:sz w:val="20"/>
          <w:szCs w:val="20"/>
        </w:rPr>
        <w:br/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 w:hanging="567"/>
        <w:contextualSpacing w:val="0"/>
        <w:rPr>
          <w:sz w:val="22"/>
          <w:szCs w:val="22"/>
        </w:rPr>
      </w:pPr>
      <w:r>
        <w:rPr>
          <w:b/>
          <w:sz w:val="22"/>
          <w:szCs w:val="22"/>
        </w:rPr>
        <w:t>Q</w:t>
      </w:r>
      <w:proofErr w:type="gramStart"/>
      <w:r>
        <w:rPr>
          <w:b/>
          <w:sz w:val="22"/>
          <w:szCs w:val="22"/>
        </w:rPr>
        <w:t>5.</w:t>
      </w:r>
      <w:r>
        <w:rPr>
          <w:sz w:val="22"/>
          <w:szCs w:val="22"/>
        </w:rPr>
        <w:t>The</w:t>
      </w:r>
      <w:proofErr w:type="gramEnd"/>
      <w:r>
        <w:rPr>
          <w:sz w:val="22"/>
          <w:szCs w:val="22"/>
        </w:rPr>
        <w:t xml:space="preserve"> temperature of a room increases from 283K to 293K. The </w:t>
      </w:r>
      <w:proofErr w:type="spellStart"/>
      <w:r>
        <w:rPr>
          <w:sz w:val="22"/>
          <w:szCs w:val="22"/>
        </w:rPr>
        <w:t>r.m.s</w:t>
      </w:r>
      <w:proofErr w:type="spellEnd"/>
      <w:r>
        <w:rPr>
          <w:sz w:val="22"/>
          <w:szCs w:val="22"/>
        </w:rPr>
        <w:t>. sp</w:t>
      </w:r>
      <w:r>
        <w:rPr>
          <w:sz w:val="22"/>
          <w:szCs w:val="22"/>
        </w:rPr>
        <w:t>eed of the air molecules in the room increases by a factor of</w:t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contextualSpacing w:val="0"/>
        <w:rPr>
          <w:sz w:val="22"/>
          <w:szCs w:val="22"/>
        </w:rPr>
      </w:pPr>
      <w:r>
        <w:rPr>
          <w:sz w:val="22"/>
          <w:szCs w:val="22"/>
        </w:rPr>
        <w:t> </w:t>
      </w:r>
    </w:p>
    <w:tbl>
      <w:tblPr>
        <w:tblStyle w:val="a2"/>
        <w:tblW w:w="9230" w:type="dxa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50"/>
        <w:gridCol w:w="585"/>
        <w:gridCol w:w="7995"/>
      </w:tblGrid>
      <w:tr w:rsidR="000C743A">
        <w:tc>
          <w:tcPr>
            <w:tcW w:w="65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5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799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1.02</w:t>
            </w:r>
          </w:p>
        </w:tc>
      </w:tr>
      <w:tr w:rsidR="000C743A">
        <w:tc>
          <w:tcPr>
            <w:tcW w:w="65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5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</w:t>
            </w:r>
          </w:p>
        </w:tc>
        <w:tc>
          <w:tcPr>
            <w:tcW w:w="799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1.04</w:t>
            </w:r>
          </w:p>
        </w:tc>
      </w:tr>
      <w:tr w:rsidR="000C743A">
        <w:tc>
          <w:tcPr>
            <w:tcW w:w="65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5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</w:t>
            </w:r>
          </w:p>
        </w:tc>
        <w:tc>
          <w:tcPr>
            <w:tcW w:w="799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1.41</w:t>
            </w:r>
          </w:p>
        </w:tc>
      </w:tr>
      <w:tr w:rsidR="000C743A">
        <w:tc>
          <w:tcPr>
            <w:tcW w:w="65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5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</w:p>
        </w:tc>
        <w:tc>
          <w:tcPr>
            <w:tcW w:w="799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C743A" w:rsidRDefault="005E6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</w:t>
            </w:r>
          </w:p>
        </w:tc>
      </w:tr>
    </w:tbl>
    <w:p w:rsidR="000C743A" w:rsidRDefault="000C743A">
      <w:pPr>
        <w:pBdr>
          <w:top w:val="nil"/>
          <w:left w:val="nil"/>
          <w:bottom w:val="nil"/>
          <w:right w:val="nil"/>
          <w:between w:val="nil"/>
        </w:pBdr>
        <w:contextualSpacing w:val="0"/>
        <w:rPr>
          <w:sz w:val="22"/>
          <w:szCs w:val="22"/>
        </w:rPr>
      </w:pP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(Total 1 mark)</w:t>
      </w:r>
    </w:p>
    <w:p w:rsidR="00B125A6" w:rsidRDefault="00B125A6" w:rsidP="00B125A6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</w:p>
    <w:p w:rsidR="00B125A6" w:rsidRPr="00B125A6" w:rsidRDefault="005E6845" w:rsidP="00B125A6">
      <w:pPr>
        <w:pBdr>
          <w:top w:val="nil"/>
          <w:left w:val="nil"/>
          <w:bottom w:val="nil"/>
          <w:right w:val="nil"/>
          <w:between w:val="nil"/>
        </w:pBdr>
        <w:contextualSpacing w:val="0"/>
        <w:rPr>
          <w:b/>
          <w:sz w:val="20"/>
          <w:szCs w:val="20"/>
        </w:rPr>
      </w:pPr>
      <w:r w:rsidRPr="00B125A6">
        <w:rPr>
          <w:b/>
          <w:sz w:val="22"/>
          <w:szCs w:val="22"/>
        </w:rPr>
        <w:lastRenderedPageBreak/>
        <w:t>Q6.</w:t>
      </w:r>
    </w:p>
    <w:p w:rsidR="00B125A6" w:rsidRDefault="00B125A6" w:rsidP="00B125A6">
      <w:pPr>
        <w:widowControl w:val="0"/>
        <w:autoSpaceDE w:val="0"/>
        <w:autoSpaceDN w:val="0"/>
        <w:adjustRightInd w:val="0"/>
        <w:ind w:left="567" w:right="567"/>
        <w:rPr>
          <w:b/>
          <w:bCs/>
        </w:rPr>
      </w:pPr>
    </w:p>
    <w:p w:rsidR="00B125A6" w:rsidRDefault="00B125A6" w:rsidP="00B125A6">
      <w:pPr>
        <w:widowControl w:val="0"/>
        <w:autoSpaceDE w:val="0"/>
        <w:autoSpaceDN w:val="0"/>
        <w:adjustRightInd w:val="0"/>
        <w:ind w:left="567" w:right="567"/>
      </w:pPr>
      <w:r>
        <w:rPr>
          <w:b/>
          <w:bCs/>
        </w:rPr>
        <w:t>Figure 1</w:t>
      </w:r>
      <w:r>
        <w:t xml:space="preserve"> shows the cross-section of a bicycle pump with a cylindrical barrel. The piston has been pulled to the position marked </w:t>
      </w:r>
      <w:r>
        <w:rPr>
          <w:b/>
          <w:bCs/>
        </w:rPr>
        <w:t>X</w:t>
      </w:r>
      <w:r>
        <w:t xml:space="preserve"> and the outlet of the pump sealed.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jc w:val="center"/>
        <w:rPr>
          <w:b/>
          <w:bCs/>
        </w:rPr>
      </w:pPr>
      <w:r>
        <w:rPr>
          <w:b/>
          <w:bCs/>
        </w:rPr>
        <w:t>Figure 1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jc w:val="center"/>
      </w:pPr>
      <w:r>
        <w:rPr>
          <w:b/>
          <w:bCs/>
          <w:noProof/>
        </w:rPr>
        <w:drawing>
          <wp:inline distT="0" distB="0" distL="0" distR="0">
            <wp:extent cx="3924300" cy="150876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567" w:right="567"/>
      </w:pPr>
      <w:r>
        <w:t xml:space="preserve">The length </w:t>
      </w:r>
      <w:r>
        <w:rPr>
          <w:rFonts w:ascii="Times New Roman" w:hAnsi="Times New Roman" w:cs="Times New Roman"/>
          <w:i/>
          <w:iCs/>
          <w:sz w:val="26"/>
          <w:szCs w:val="26"/>
        </w:rPr>
        <w:t>L</w:t>
      </w:r>
      <w:r>
        <w:t xml:space="preserve"> of the column of trapped air is 18 cm and the volume of the gas is 1.7 × 10</w:t>
      </w:r>
      <w:r>
        <w:rPr>
          <w:sz w:val="20"/>
          <w:szCs w:val="20"/>
          <w:vertAlign w:val="superscript"/>
        </w:rPr>
        <w:t>−4</w:t>
      </w:r>
      <w:r>
        <w:t>m</w:t>
      </w:r>
      <w:r>
        <w:rPr>
          <w:sz w:val="20"/>
          <w:szCs w:val="20"/>
          <w:vertAlign w:val="superscript"/>
        </w:rPr>
        <w:t>3</w:t>
      </w:r>
      <w:r>
        <w:t xml:space="preserve"> when the piston is at position </w:t>
      </w:r>
      <w:r>
        <w:rPr>
          <w:b/>
          <w:bCs/>
        </w:rPr>
        <w:t>X</w:t>
      </w:r>
      <w:r>
        <w:t xml:space="preserve">. Under these conditions the trapped air is at a pressure </w:t>
      </w:r>
      <w:r>
        <w:rPr>
          <w:i/>
          <w:iCs/>
        </w:rPr>
        <w:t>p</w:t>
      </w:r>
      <w:r>
        <w:t xml:space="preserve"> of 1.01 × 10</w:t>
      </w:r>
      <w:r>
        <w:rPr>
          <w:sz w:val="20"/>
          <w:szCs w:val="20"/>
          <w:vertAlign w:val="superscript"/>
        </w:rPr>
        <w:t>5</w:t>
      </w:r>
      <w:r>
        <w:t> Pa and its temperature is 19°C.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567" w:right="567"/>
      </w:pPr>
      <w:r>
        <w:t>Assume the trapped air consists of identical molecules and behaves like an ideal gas in this question.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1701" w:right="567" w:hanging="1134"/>
      </w:pPr>
      <w:r>
        <w:t>(a)  </w:t>
      </w:r>
      <w:proofErr w:type="gramStart"/>
      <w:r>
        <w:t>   (</w:t>
      </w:r>
      <w:proofErr w:type="spellStart"/>
      <w:proofErr w:type="gramEnd"/>
      <w:r>
        <w:t>i</w:t>
      </w:r>
      <w:proofErr w:type="spellEnd"/>
      <w:r>
        <w:t>)      Calculate the internal diameter of the barrel.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1440"/>
        <w:ind w:right="567"/>
        <w:jc w:val="right"/>
      </w:pPr>
      <w:r>
        <w:t>diameter ____________________ m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6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(2)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1701" w:right="567" w:hanging="567"/>
      </w:pPr>
      <w:r>
        <w:t>(ii)     Show that the number of air molecules in the column of trapped air is approximately 4 × 10</w:t>
      </w:r>
      <w:r>
        <w:rPr>
          <w:sz w:val="20"/>
          <w:szCs w:val="20"/>
          <w:vertAlign w:val="superscript"/>
        </w:rPr>
        <w:t>21</w:t>
      </w:r>
      <w:r>
        <w:t>.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6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(3)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1701" w:right="567" w:hanging="567"/>
      </w:pPr>
      <w:r>
        <w:t xml:space="preserve">(iii)     The ratio 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1774825</wp:posOffset>
            </wp:positionH>
            <wp:positionV relativeFrom="paragraph">
              <wp:posOffset>-2540</wp:posOffset>
            </wp:positionV>
            <wp:extent cx="2788920" cy="335280"/>
            <wp:effectExtent l="0" t="0" r="0" b="7620"/>
            <wp:wrapTopAndBottom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equals 7.0 × 10</w:t>
      </w:r>
      <w:r>
        <w:rPr>
          <w:sz w:val="20"/>
          <w:szCs w:val="20"/>
          <w:vertAlign w:val="superscript"/>
        </w:rPr>
        <w:t>−4</w:t>
      </w:r>
      <w:r>
        <w:t>.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1701" w:right="567"/>
      </w:pPr>
      <w:r>
        <w:t>Calculate the volume of one air molecule.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1440"/>
        <w:ind w:right="567"/>
        <w:jc w:val="right"/>
        <w:rPr>
          <w:sz w:val="20"/>
          <w:szCs w:val="20"/>
          <w:vertAlign w:val="superscript"/>
        </w:rPr>
      </w:pPr>
      <w:r>
        <w:t>volume ____________________ m</w:t>
      </w:r>
      <w:r>
        <w:rPr>
          <w:sz w:val="20"/>
          <w:szCs w:val="20"/>
          <w:vertAlign w:val="superscript"/>
        </w:rPr>
        <w:t>3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6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(2)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1701" w:right="567" w:hanging="567"/>
      </w:pPr>
      <w:r>
        <w:t xml:space="preserve">(iv)     The ratio in part </w:t>
      </w:r>
      <w:r>
        <w:rPr>
          <w:b/>
          <w:bCs/>
        </w:rPr>
        <w:t>(a)(iii)</w:t>
      </w:r>
      <w:r>
        <w:t xml:space="preserve"> is important in supporting assumptions made in the kinetic theory of ideal gases.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1701" w:right="567"/>
      </w:pPr>
      <w:r>
        <w:t xml:space="preserve">Explain how the value of the ratio supports </w:t>
      </w:r>
      <w:r>
        <w:rPr>
          <w:b/>
          <w:bCs/>
        </w:rPr>
        <w:t>two</w:t>
      </w:r>
      <w:r>
        <w:t xml:space="preserve"> of the assumptions made in the kinetic theory of ideal gases.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1701" w:right="567"/>
      </w:pPr>
    </w:p>
    <w:p w:rsidR="00B125A6" w:rsidRDefault="00B125A6" w:rsidP="00B125A6">
      <w:pPr>
        <w:widowControl w:val="0"/>
        <w:autoSpaceDE w:val="0"/>
        <w:autoSpaceDN w:val="0"/>
        <w:adjustRightInd w:val="0"/>
        <w:spacing w:before="240" w:line="360" w:lineRule="auto"/>
        <w:ind w:left="284" w:right="567"/>
      </w:pPr>
      <w:bookmarkStart w:id="0" w:name="_GoBack"/>
      <w:bookmarkEnd w:id="0"/>
      <w:r>
        <w:t>___________________________________________________________________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 w:line="360" w:lineRule="auto"/>
        <w:ind w:left="284" w:right="567"/>
      </w:pPr>
      <w:r>
        <w:t>___________________________________________________________________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 w:line="360" w:lineRule="auto"/>
        <w:ind w:left="284" w:right="567"/>
      </w:pPr>
      <w:r>
        <w:t>___________________________________________________________________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 w:line="360" w:lineRule="auto"/>
        <w:ind w:left="284" w:right="567"/>
      </w:pPr>
      <w:r>
        <w:t>___________________________________________________________________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 w:line="360" w:lineRule="auto"/>
        <w:ind w:left="284" w:right="567"/>
      </w:pPr>
      <w:r>
        <w:t>___________________________________________________________________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 w:line="360" w:lineRule="auto"/>
        <w:ind w:left="284" w:right="567"/>
      </w:pPr>
      <w:r>
        <w:t>___________________________________________________________________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 w:line="360" w:lineRule="auto"/>
        <w:ind w:left="284" w:right="567"/>
      </w:pPr>
      <w:r>
        <w:t>___________________________________________________________________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6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(3)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1134" w:right="567" w:hanging="567"/>
      </w:pPr>
      <w:r>
        <w:t>(b)     The mass of each air molecule is 4.7 × 10</w:t>
      </w:r>
      <w:r>
        <w:rPr>
          <w:sz w:val="20"/>
          <w:szCs w:val="20"/>
          <w:vertAlign w:val="superscript"/>
        </w:rPr>
        <w:t>−26</w:t>
      </w:r>
      <w:r>
        <w:t xml:space="preserve"> kg.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1134" w:right="567"/>
      </w:pPr>
      <w:r>
        <w:t>Calculate the mean square speed of the molecules of trapped air when the length of the column of trapped air is 18.0 cm.</w:t>
      </w:r>
    </w:p>
    <w:p w:rsidR="00B125A6" w:rsidRDefault="00B125A6" w:rsidP="00B125A6">
      <w:pPr>
        <w:widowControl w:val="0"/>
        <w:autoSpaceDE w:val="0"/>
        <w:autoSpaceDN w:val="0"/>
        <w:adjustRightInd w:val="0"/>
        <w:ind w:left="1134" w:right="567"/>
      </w:pPr>
      <w:r>
        <w:t>Give an appropriate unit for your answer.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1440"/>
        <w:ind w:right="567"/>
        <w:jc w:val="right"/>
      </w:pPr>
      <w:r>
        <w:t>mean square speed ____________________ unit __________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60"/>
        <w:jc w:val="right"/>
      </w:pPr>
      <w:r>
        <w:rPr>
          <w:b/>
          <w:bCs/>
          <w:sz w:val="20"/>
          <w:szCs w:val="20"/>
        </w:rPr>
        <w:t>(4)</w:t>
      </w:r>
      <w:r>
        <w:br w:type="page"/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1134" w:right="567" w:hanging="567"/>
      </w:pPr>
      <w:r>
        <w:lastRenderedPageBreak/>
        <w:t xml:space="preserve">(c)     The piston is pushed slowly inwards until the length </w:t>
      </w:r>
      <w:r>
        <w:rPr>
          <w:rFonts w:ascii="Times New Roman" w:hAnsi="Times New Roman" w:cs="Times New Roman"/>
          <w:i/>
          <w:iCs/>
          <w:sz w:val="26"/>
          <w:szCs w:val="26"/>
        </w:rPr>
        <w:t>L</w:t>
      </w:r>
      <w:r>
        <w:t xml:space="preserve"> of the column of trapped air is 4.5 cm.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1134" w:right="567"/>
      </w:pPr>
      <w:r>
        <w:rPr>
          <w:b/>
          <w:bCs/>
        </w:rPr>
        <w:t>Figure 2</w:t>
      </w:r>
      <w:r>
        <w:t xml:space="preserve"> shows how the pressure </w:t>
      </w:r>
      <w:r>
        <w:rPr>
          <w:rFonts w:ascii="Times New Roman" w:hAnsi="Times New Roman" w:cs="Times New Roman"/>
          <w:i/>
          <w:iCs/>
          <w:sz w:val="26"/>
          <w:szCs w:val="26"/>
        </w:rPr>
        <w:t>p</w:t>
      </w:r>
      <w:r>
        <w:t xml:space="preserve"> of the trapped air varies as </w:t>
      </w:r>
      <w:r>
        <w:rPr>
          <w:rFonts w:ascii="Times New Roman" w:hAnsi="Times New Roman" w:cs="Times New Roman"/>
          <w:i/>
          <w:iCs/>
          <w:sz w:val="26"/>
          <w:szCs w:val="26"/>
        </w:rPr>
        <w:t>L</w:t>
      </w:r>
      <w:r>
        <w:t xml:space="preserve"> is changed during this process.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jc w:val="center"/>
        <w:rPr>
          <w:b/>
          <w:bCs/>
        </w:rPr>
      </w:pPr>
      <w:r>
        <w:rPr>
          <w:b/>
          <w:bCs/>
        </w:rPr>
        <w:t>Figure 2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jc w:val="center"/>
      </w:pPr>
      <w:r>
        <w:rPr>
          <w:b/>
          <w:bCs/>
          <w:noProof/>
        </w:rPr>
        <w:drawing>
          <wp:inline distT="0" distB="0" distL="0" distR="0">
            <wp:extent cx="6172200" cy="3116580"/>
            <wp:effectExtent l="0" t="0" r="0" b="762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1701" w:right="567" w:hanging="567"/>
      </w:pPr>
      <w:r>
        <w:t>(</w:t>
      </w:r>
      <w:proofErr w:type="spellStart"/>
      <w:r>
        <w:t>i</w:t>
      </w:r>
      <w:proofErr w:type="spellEnd"/>
      <w:r>
        <w:t xml:space="preserve">)      Use data from </w:t>
      </w:r>
      <w:r>
        <w:rPr>
          <w:b/>
          <w:bCs/>
        </w:rPr>
        <w:t>Figure 2</w:t>
      </w:r>
      <w:r>
        <w:t xml:space="preserve"> to show that </w:t>
      </w:r>
      <w:r>
        <w:rPr>
          <w:rFonts w:ascii="Times New Roman" w:hAnsi="Times New Roman" w:cs="Times New Roman"/>
          <w:i/>
          <w:iCs/>
          <w:sz w:val="26"/>
          <w:szCs w:val="26"/>
        </w:rPr>
        <w:t>p</w:t>
      </w:r>
      <w:r>
        <w:t xml:space="preserve"> is inversely proportional to </w:t>
      </w:r>
      <w:r>
        <w:rPr>
          <w:rFonts w:ascii="Times New Roman" w:hAnsi="Times New Roman" w:cs="Times New Roman"/>
          <w:i/>
          <w:iCs/>
          <w:sz w:val="26"/>
          <w:szCs w:val="26"/>
        </w:rPr>
        <w:t>L</w:t>
      </w:r>
      <w:r>
        <w:t>.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720"/>
        <w:ind w:right="567"/>
        <w:jc w:val="right"/>
      </w:pPr>
      <w:r>
        <w:t> 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6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(3)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 w:line="480" w:lineRule="auto"/>
        <w:ind w:left="1701" w:right="567" w:hanging="567"/>
      </w:pPr>
      <w:r>
        <w:t xml:space="preserve">(ii)     Name the physical property of the gas which must remain constant for </w:t>
      </w:r>
      <w:r>
        <w:rPr>
          <w:i/>
          <w:iCs/>
        </w:rPr>
        <w:t>p</w:t>
      </w:r>
      <w:r>
        <w:t xml:space="preserve"> to be inversely proportional to </w:t>
      </w:r>
      <w:r>
        <w:rPr>
          <w:rFonts w:ascii="Times New Roman" w:hAnsi="Times New Roman" w:cs="Times New Roman"/>
          <w:i/>
          <w:iCs/>
          <w:sz w:val="26"/>
          <w:szCs w:val="26"/>
        </w:rPr>
        <w:t>L</w:t>
      </w:r>
      <w:r>
        <w:t>.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1701" w:right="567"/>
      </w:pPr>
      <w:r>
        <w:t>___________________________</w:t>
      </w:r>
      <w:r>
        <w:t>______________________________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6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(1)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 w:line="360" w:lineRule="auto"/>
        <w:ind w:left="1134" w:right="567" w:hanging="567"/>
      </w:pPr>
      <w:r>
        <w:t xml:space="preserve">(d)     Explain how the relationship between </w:t>
      </w:r>
      <w:r>
        <w:rPr>
          <w:rFonts w:ascii="Times New Roman" w:hAnsi="Times New Roman" w:cs="Times New Roman"/>
          <w:i/>
          <w:iCs/>
          <w:sz w:val="26"/>
          <w:szCs w:val="26"/>
        </w:rPr>
        <w:t>p</w:t>
      </w:r>
      <w:r>
        <w:t xml:space="preserve"> and </w:t>
      </w:r>
      <w:r>
        <w:rPr>
          <w:rFonts w:ascii="Times New Roman" w:hAnsi="Times New Roman" w:cs="Times New Roman"/>
          <w:i/>
          <w:iCs/>
          <w:sz w:val="26"/>
          <w:szCs w:val="26"/>
        </w:rPr>
        <w:t>L</w:t>
      </w:r>
      <w:r>
        <w:t xml:space="preserve"> shown in </w:t>
      </w:r>
      <w:r>
        <w:rPr>
          <w:b/>
          <w:bCs/>
        </w:rPr>
        <w:t>Figure 2</w:t>
      </w:r>
      <w:r>
        <w:t xml:space="preserve"> can be predicted using the kinetic theory for an ideal gas.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 w:line="360" w:lineRule="auto"/>
        <w:ind w:left="284" w:right="567"/>
      </w:pPr>
      <w:r>
        <w:t>___________________________________________________________________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 w:line="360" w:lineRule="auto"/>
        <w:ind w:left="284" w:right="567"/>
      </w:pPr>
      <w:r>
        <w:t>___________________________________________________________________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 w:line="360" w:lineRule="auto"/>
        <w:ind w:left="284" w:right="567"/>
      </w:pPr>
      <w:r>
        <w:t>___________________________________________________________________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 w:line="360" w:lineRule="auto"/>
        <w:ind w:left="284" w:right="567"/>
      </w:pPr>
      <w:r>
        <w:t>___________________________________________________________________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 w:line="360" w:lineRule="auto"/>
        <w:ind w:left="284" w:right="567"/>
      </w:pPr>
      <w:r>
        <w:t>___________________________________________________________________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 w:line="360" w:lineRule="auto"/>
        <w:ind w:left="284" w:right="567"/>
      </w:pPr>
      <w:r>
        <w:t>___________________________________________________________________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 w:line="360" w:lineRule="auto"/>
        <w:ind w:left="284" w:right="567"/>
      </w:pPr>
      <w:r>
        <w:t>___________________________________________________________________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 w:line="360" w:lineRule="auto"/>
        <w:ind w:left="284" w:right="567"/>
      </w:pPr>
      <w:r>
        <w:t>___________________________________________________________________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6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(4)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6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(Total 22 marks)</w:t>
      </w:r>
    </w:p>
    <w:p w:rsidR="00B125A6" w:rsidRDefault="00B125A6" w:rsidP="00B125A6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  <w:sectPr w:rsidR="00B125A6">
          <w:footerReference w:type="default" r:id="rId20"/>
          <w:pgSz w:w="11907" w:h="16839"/>
          <w:pgMar w:top="850" w:right="567" w:bottom="850" w:left="1417" w:header="720" w:footer="850" w:gutter="0"/>
          <w:cols w:space="720"/>
          <w:noEndnote/>
        </w:sectPr>
      </w:pPr>
    </w:p>
    <w:p w:rsidR="000C743A" w:rsidRDefault="005E6845" w:rsidP="00B125A6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 w:hanging="567"/>
        <w:contextualSpacing w:val="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br/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 w:hanging="567"/>
        <w:contextualSpacing w:val="0"/>
        <w:rPr>
          <w:sz w:val="22"/>
          <w:szCs w:val="22"/>
        </w:rPr>
      </w:pPr>
      <w:r>
        <w:rPr>
          <w:b/>
          <w:sz w:val="22"/>
          <w:szCs w:val="22"/>
        </w:rPr>
        <w:t>Q</w:t>
      </w:r>
      <w:proofErr w:type="gramStart"/>
      <w:r>
        <w:rPr>
          <w:b/>
          <w:sz w:val="22"/>
          <w:szCs w:val="22"/>
        </w:rPr>
        <w:t>7.</w:t>
      </w:r>
      <w:r>
        <w:rPr>
          <w:sz w:val="22"/>
          <w:szCs w:val="22"/>
        </w:rPr>
        <w:t>Helium</w:t>
      </w:r>
      <w:proofErr w:type="gramEnd"/>
      <w:r>
        <w:rPr>
          <w:sz w:val="22"/>
          <w:szCs w:val="22"/>
        </w:rPr>
        <w:t xml:space="preserve"> is a monatomic gas for which all the internal energy of the molecules may be considered to be translational kinetic energy.</w:t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spacing w:before="240"/>
        <w:ind w:left="1701" w:right="567"/>
        <w:contextualSpacing w:val="0"/>
        <w:rPr>
          <w:sz w:val="16"/>
          <w:szCs w:val="16"/>
          <w:vertAlign w:val="superscript"/>
        </w:rPr>
      </w:pPr>
      <w:r>
        <w:rPr>
          <w:sz w:val="22"/>
          <w:szCs w:val="22"/>
        </w:rPr>
        <w:t>molar mass of helium       =    4.0 × 10</w:t>
      </w:r>
      <w:r>
        <w:rPr>
          <w:sz w:val="16"/>
          <w:szCs w:val="16"/>
          <w:vertAlign w:val="superscript"/>
        </w:rPr>
        <w:t>–3</w:t>
      </w:r>
      <w:r>
        <w:rPr>
          <w:sz w:val="22"/>
          <w:szCs w:val="22"/>
        </w:rPr>
        <w:t xml:space="preserve"> kg</w:t>
      </w:r>
      <w:r>
        <w:rPr>
          <w:sz w:val="22"/>
          <w:szCs w:val="22"/>
        </w:rPr>
        <w:br/>
        <w:t>the Boltzmann constant    =    1.38 × 10</w:t>
      </w:r>
      <w:r>
        <w:rPr>
          <w:sz w:val="16"/>
          <w:szCs w:val="16"/>
          <w:vertAlign w:val="superscript"/>
        </w:rPr>
        <w:t>–23</w:t>
      </w:r>
      <w:r>
        <w:rPr>
          <w:sz w:val="22"/>
          <w:szCs w:val="22"/>
        </w:rPr>
        <w:t xml:space="preserve"> J K</w:t>
      </w:r>
      <w:r>
        <w:rPr>
          <w:sz w:val="16"/>
          <w:szCs w:val="16"/>
          <w:vertAlign w:val="superscript"/>
        </w:rPr>
        <w:t>–1</w:t>
      </w:r>
      <w:r>
        <w:rPr>
          <w:sz w:val="16"/>
          <w:szCs w:val="16"/>
          <w:vertAlign w:val="superscript"/>
        </w:rPr>
        <w:br/>
      </w:r>
      <w:r>
        <w:rPr>
          <w:sz w:val="22"/>
          <w:szCs w:val="22"/>
        </w:rPr>
        <w:t>the Avogadro constant      = </w:t>
      </w:r>
      <w:r>
        <w:rPr>
          <w:sz w:val="22"/>
          <w:szCs w:val="22"/>
        </w:rPr>
        <w:t>   6.02 × 10</w:t>
      </w:r>
      <w:r>
        <w:rPr>
          <w:sz w:val="16"/>
          <w:szCs w:val="16"/>
          <w:vertAlign w:val="superscript"/>
        </w:rPr>
        <w:t>23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mol</w:t>
      </w:r>
      <w:proofErr w:type="spellEnd"/>
      <w:r>
        <w:rPr>
          <w:sz w:val="16"/>
          <w:szCs w:val="16"/>
          <w:vertAlign w:val="superscript"/>
        </w:rPr>
        <w:t>–1</w:t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 w:hanging="567"/>
        <w:contextualSpacing w:val="0"/>
        <w:rPr>
          <w:sz w:val="22"/>
          <w:szCs w:val="22"/>
        </w:rPr>
      </w:pPr>
      <w:r>
        <w:rPr>
          <w:sz w:val="22"/>
          <w:szCs w:val="22"/>
        </w:rPr>
        <w:t>(a)     Calculate the kinetic energy of a tennis ball of mass 60 g travelling at 50 m s</w:t>
      </w:r>
      <w:r>
        <w:rPr>
          <w:sz w:val="16"/>
          <w:szCs w:val="16"/>
          <w:vertAlign w:val="superscript"/>
        </w:rPr>
        <w:t>–1</w:t>
      </w:r>
      <w:r>
        <w:rPr>
          <w:sz w:val="22"/>
          <w:szCs w:val="22"/>
        </w:rPr>
        <w:t>.</w:t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(1)</w:t>
      </w:r>
      <w:r>
        <w:rPr>
          <w:b/>
          <w:sz w:val="20"/>
          <w:szCs w:val="20"/>
        </w:rPr>
        <w:br/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 w:hanging="567"/>
        <w:contextualSpacing w:val="0"/>
        <w:rPr>
          <w:sz w:val="22"/>
          <w:szCs w:val="22"/>
        </w:rPr>
      </w:pPr>
      <w:r>
        <w:rPr>
          <w:sz w:val="22"/>
          <w:szCs w:val="22"/>
        </w:rPr>
        <w:t>(b)     Calculate the internal energy of 1.0 g of helium gas at a temperature of 48K.</w:t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(3)</w:t>
      </w:r>
      <w:r>
        <w:rPr>
          <w:b/>
          <w:sz w:val="20"/>
          <w:szCs w:val="20"/>
        </w:rPr>
        <w:br/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spacing w:before="240"/>
        <w:ind w:left="1134" w:right="567" w:hanging="567"/>
        <w:contextualSpacing w:val="0"/>
        <w:rPr>
          <w:sz w:val="22"/>
          <w:szCs w:val="22"/>
        </w:rPr>
      </w:pPr>
      <w:r>
        <w:rPr>
          <w:sz w:val="22"/>
          <w:szCs w:val="22"/>
        </w:rPr>
        <w:t>(c)     At what temperature would the internal energy of 1.0 g of helium gas be equal to the kinetic energy of the ball in part (a).</w:t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(1)</w:t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(Total 5 marks)</w:t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</w:p>
    <w:p w:rsidR="000C743A" w:rsidRDefault="005E6845">
      <w:pPr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  <w:r>
        <w:rPr>
          <w:b/>
          <w:sz w:val="20"/>
          <w:szCs w:val="20"/>
        </w:rPr>
        <w:br/>
      </w:r>
    </w:p>
    <w:p w:rsidR="000C743A" w:rsidRDefault="000C743A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 w:hanging="567"/>
        <w:contextualSpacing w:val="0"/>
        <w:rPr>
          <w:b/>
          <w:sz w:val="22"/>
          <w:szCs w:val="22"/>
        </w:rPr>
      </w:pPr>
    </w:p>
    <w:p w:rsidR="000C743A" w:rsidRDefault="000C743A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 w:hanging="567"/>
        <w:contextualSpacing w:val="0"/>
        <w:rPr>
          <w:b/>
          <w:sz w:val="22"/>
          <w:szCs w:val="22"/>
        </w:rPr>
      </w:pPr>
    </w:p>
    <w:p w:rsidR="000C743A" w:rsidRDefault="000C743A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 w:hanging="567"/>
        <w:contextualSpacing w:val="0"/>
        <w:rPr>
          <w:b/>
          <w:sz w:val="22"/>
          <w:szCs w:val="22"/>
        </w:rPr>
      </w:pPr>
    </w:p>
    <w:p w:rsidR="000C743A" w:rsidRDefault="000C743A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 w:hanging="567"/>
        <w:contextualSpacing w:val="0"/>
        <w:rPr>
          <w:b/>
          <w:sz w:val="22"/>
          <w:szCs w:val="22"/>
        </w:rPr>
      </w:pPr>
    </w:p>
    <w:p w:rsidR="000C743A" w:rsidRDefault="000C743A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 w:hanging="567"/>
        <w:contextualSpacing w:val="0"/>
        <w:rPr>
          <w:b/>
          <w:sz w:val="22"/>
          <w:szCs w:val="22"/>
        </w:rPr>
      </w:pPr>
    </w:p>
    <w:p w:rsidR="000C743A" w:rsidRDefault="000C743A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 w:hanging="567"/>
        <w:contextualSpacing w:val="0"/>
        <w:rPr>
          <w:b/>
          <w:sz w:val="22"/>
          <w:szCs w:val="22"/>
        </w:rPr>
      </w:pPr>
    </w:p>
    <w:p w:rsidR="000C743A" w:rsidRDefault="000C743A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 w:hanging="567"/>
        <w:contextualSpacing w:val="0"/>
        <w:rPr>
          <w:b/>
          <w:sz w:val="22"/>
          <w:szCs w:val="22"/>
        </w:rPr>
      </w:pPr>
    </w:p>
    <w:p w:rsidR="000C743A" w:rsidRDefault="000C743A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 w:hanging="567"/>
        <w:contextualSpacing w:val="0"/>
        <w:rPr>
          <w:b/>
          <w:sz w:val="22"/>
          <w:szCs w:val="22"/>
        </w:rPr>
      </w:pPr>
    </w:p>
    <w:p w:rsidR="000C743A" w:rsidRDefault="000C743A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 w:hanging="567"/>
        <w:contextualSpacing w:val="0"/>
        <w:rPr>
          <w:b/>
          <w:sz w:val="22"/>
          <w:szCs w:val="22"/>
        </w:rPr>
      </w:pPr>
    </w:p>
    <w:p w:rsidR="000C743A" w:rsidRDefault="000C743A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 w:hanging="567"/>
        <w:contextualSpacing w:val="0"/>
        <w:rPr>
          <w:b/>
          <w:sz w:val="22"/>
          <w:szCs w:val="22"/>
        </w:rPr>
      </w:pPr>
    </w:p>
    <w:p w:rsidR="000C743A" w:rsidRDefault="000C743A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 w:hanging="567"/>
        <w:contextualSpacing w:val="0"/>
        <w:rPr>
          <w:b/>
          <w:sz w:val="22"/>
          <w:szCs w:val="22"/>
        </w:rPr>
      </w:pPr>
    </w:p>
    <w:p w:rsidR="00B125A6" w:rsidRDefault="00B125A6" w:rsidP="00B125A6">
      <w:pPr>
        <w:widowControl w:val="0"/>
        <w:autoSpaceDE w:val="0"/>
        <w:autoSpaceDN w:val="0"/>
        <w:adjustRightInd w:val="0"/>
        <w:ind w:left="1701" w:right="567" w:hanging="1134"/>
        <w:rPr>
          <w:b/>
          <w:sz w:val="22"/>
          <w:szCs w:val="22"/>
        </w:rPr>
      </w:pPr>
    </w:p>
    <w:p w:rsidR="00B125A6" w:rsidRDefault="00B125A6" w:rsidP="00B125A6">
      <w:pPr>
        <w:widowControl w:val="0"/>
        <w:autoSpaceDE w:val="0"/>
        <w:autoSpaceDN w:val="0"/>
        <w:adjustRightInd w:val="0"/>
        <w:ind w:left="1701" w:right="567" w:hanging="1134"/>
        <w:rPr>
          <w:b/>
          <w:sz w:val="22"/>
          <w:szCs w:val="22"/>
        </w:rPr>
      </w:pPr>
    </w:p>
    <w:p w:rsidR="00B125A6" w:rsidRDefault="00B125A6" w:rsidP="00B125A6">
      <w:pPr>
        <w:widowControl w:val="0"/>
        <w:autoSpaceDE w:val="0"/>
        <w:autoSpaceDN w:val="0"/>
        <w:adjustRightInd w:val="0"/>
        <w:ind w:left="1701" w:right="567" w:hanging="1134"/>
        <w:rPr>
          <w:b/>
          <w:sz w:val="22"/>
          <w:szCs w:val="22"/>
        </w:rPr>
      </w:pPr>
    </w:p>
    <w:p w:rsidR="00B125A6" w:rsidRDefault="00B125A6" w:rsidP="00B125A6">
      <w:pPr>
        <w:widowControl w:val="0"/>
        <w:autoSpaceDE w:val="0"/>
        <w:autoSpaceDN w:val="0"/>
        <w:adjustRightInd w:val="0"/>
        <w:ind w:left="1701" w:right="567" w:hanging="1134"/>
        <w:rPr>
          <w:b/>
          <w:sz w:val="22"/>
          <w:szCs w:val="22"/>
        </w:rPr>
      </w:pPr>
    </w:p>
    <w:p w:rsidR="00B125A6" w:rsidRDefault="00B125A6" w:rsidP="00B125A6">
      <w:pPr>
        <w:widowControl w:val="0"/>
        <w:autoSpaceDE w:val="0"/>
        <w:autoSpaceDN w:val="0"/>
        <w:adjustRightInd w:val="0"/>
        <w:ind w:left="1701" w:right="567" w:hanging="1134"/>
        <w:rPr>
          <w:b/>
          <w:sz w:val="22"/>
          <w:szCs w:val="22"/>
        </w:rPr>
      </w:pPr>
    </w:p>
    <w:p w:rsidR="00F62DED" w:rsidRDefault="00F62DED" w:rsidP="00B125A6">
      <w:pPr>
        <w:widowControl w:val="0"/>
        <w:autoSpaceDE w:val="0"/>
        <w:autoSpaceDN w:val="0"/>
        <w:adjustRightInd w:val="0"/>
        <w:ind w:left="1701" w:right="567" w:hanging="1134"/>
        <w:rPr>
          <w:b/>
          <w:sz w:val="22"/>
          <w:szCs w:val="22"/>
        </w:rPr>
      </w:pPr>
    </w:p>
    <w:p w:rsidR="00F62DED" w:rsidRDefault="00F62DED" w:rsidP="00B125A6">
      <w:pPr>
        <w:widowControl w:val="0"/>
        <w:autoSpaceDE w:val="0"/>
        <w:autoSpaceDN w:val="0"/>
        <w:adjustRightInd w:val="0"/>
        <w:ind w:left="1701" w:right="567" w:hanging="1134"/>
        <w:rPr>
          <w:b/>
          <w:sz w:val="22"/>
          <w:szCs w:val="22"/>
        </w:rPr>
      </w:pPr>
    </w:p>
    <w:p w:rsidR="00F62DED" w:rsidRDefault="00F62DED" w:rsidP="00B125A6">
      <w:pPr>
        <w:widowControl w:val="0"/>
        <w:autoSpaceDE w:val="0"/>
        <w:autoSpaceDN w:val="0"/>
        <w:adjustRightInd w:val="0"/>
        <w:ind w:left="1701" w:right="567" w:hanging="1134"/>
        <w:rPr>
          <w:b/>
          <w:sz w:val="22"/>
          <w:szCs w:val="22"/>
        </w:rPr>
      </w:pPr>
    </w:p>
    <w:p w:rsidR="00F62DED" w:rsidRDefault="00F62DED" w:rsidP="00B125A6">
      <w:pPr>
        <w:widowControl w:val="0"/>
        <w:autoSpaceDE w:val="0"/>
        <w:autoSpaceDN w:val="0"/>
        <w:adjustRightInd w:val="0"/>
        <w:ind w:left="1701" w:right="567" w:hanging="1134"/>
        <w:rPr>
          <w:b/>
          <w:sz w:val="22"/>
          <w:szCs w:val="22"/>
        </w:rPr>
      </w:pPr>
    </w:p>
    <w:p w:rsidR="00F62DED" w:rsidRDefault="00F62DED" w:rsidP="00B125A6">
      <w:pPr>
        <w:widowControl w:val="0"/>
        <w:autoSpaceDE w:val="0"/>
        <w:autoSpaceDN w:val="0"/>
        <w:adjustRightInd w:val="0"/>
        <w:ind w:left="1701" w:right="567" w:hanging="1134"/>
        <w:rPr>
          <w:b/>
          <w:sz w:val="22"/>
          <w:szCs w:val="22"/>
        </w:rPr>
      </w:pPr>
    </w:p>
    <w:p w:rsidR="00F62DED" w:rsidRDefault="00F62DED" w:rsidP="00B125A6">
      <w:pPr>
        <w:widowControl w:val="0"/>
        <w:autoSpaceDE w:val="0"/>
        <w:autoSpaceDN w:val="0"/>
        <w:adjustRightInd w:val="0"/>
        <w:ind w:left="1701" w:right="567" w:hanging="1134"/>
        <w:rPr>
          <w:b/>
          <w:sz w:val="22"/>
          <w:szCs w:val="22"/>
        </w:rPr>
      </w:pPr>
    </w:p>
    <w:p w:rsidR="00F62DED" w:rsidRDefault="00F62DED" w:rsidP="00B125A6">
      <w:pPr>
        <w:widowControl w:val="0"/>
        <w:autoSpaceDE w:val="0"/>
        <w:autoSpaceDN w:val="0"/>
        <w:adjustRightInd w:val="0"/>
        <w:ind w:left="1701" w:right="567" w:hanging="1134"/>
        <w:rPr>
          <w:b/>
          <w:sz w:val="22"/>
          <w:szCs w:val="22"/>
        </w:rPr>
      </w:pPr>
    </w:p>
    <w:p w:rsidR="00B125A6" w:rsidRDefault="005E6845" w:rsidP="00B125A6">
      <w:pPr>
        <w:widowControl w:val="0"/>
        <w:autoSpaceDE w:val="0"/>
        <w:autoSpaceDN w:val="0"/>
        <w:adjustRightInd w:val="0"/>
        <w:ind w:left="1701" w:right="567" w:hanging="1134"/>
      </w:pPr>
      <w:r w:rsidRPr="00B125A6">
        <w:rPr>
          <w:b/>
          <w:sz w:val="22"/>
          <w:szCs w:val="22"/>
        </w:rPr>
        <w:lastRenderedPageBreak/>
        <w:t>Q8.</w:t>
      </w:r>
      <w:r w:rsidR="00B125A6" w:rsidRPr="00B125A6">
        <w:t xml:space="preserve"> </w:t>
      </w:r>
      <w:r w:rsidR="00B125A6">
        <w:t>(a)  </w:t>
      </w:r>
      <w:proofErr w:type="gramStart"/>
      <w:r w:rsidR="00B125A6">
        <w:t>   (</w:t>
      </w:r>
      <w:proofErr w:type="spellStart"/>
      <w:proofErr w:type="gramEnd"/>
      <w:r w:rsidR="00B125A6">
        <w:t>i</w:t>
      </w:r>
      <w:proofErr w:type="spellEnd"/>
      <w:r w:rsidR="00B125A6">
        <w:t>)      One of the assumptions of the kinetic theory of gases is that molecules make  </w:t>
      </w:r>
      <w:r w:rsidR="00B125A6">
        <w:rPr>
          <w:i/>
          <w:iCs/>
        </w:rPr>
        <w:t xml:space="preserve">elastic collisions. </w:t>
      </w:r>
      <w:r w:rsidR="00B125A6">
        <w:t>State what is meant by an elastic collision.</w:t>
      </w:r>
    </w:p>
    <w:p w:rsidR="00B125A6" w:rsidRDefault="00B125A6" w:rsidP="00B125A6">
      <w:pPr>
        <w:widowControl w:val="0"/>
        <w:autoSpaceDE w:val="0"/>
        <w:autoSpaceDN w:val="0"/>
        <w:adjustRightInd w:val="0"/>
        <w:ind w:left="1701" w:right="567" w:hanging="1134"/>
      </w:pP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993" w:right="567"/>
      </w:pPr>
      <w:r>
        <w:t>______________________________________________________________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993" w:right="567"/>
      </w:pP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993" w:right="567"/>
      </w:pPr>
      <w:r>
        <w:t>______________________________________________________________</w:t>
      </w:r>
    </w:p>
    <w:p w:rsidR="00F62DED" w:rsidRDefault="00F62DED" w:rsidP="00B125A6">
      <w:pPr>
        <w:widowControl w:val="0"/>
        <w:autoSpaceDE w:val="0"/>
        <w:autoSpaceDN w:val="0"/>
        <w:adjustRightInd w:val="0"/>
        <w:spacing w:before="240"/>
        <w:ind w:left="1701" w:right="567" w:hanging="567"/>
      </w:pPr>
    </w:p>
    <w:p w:rsidR="00F62DED" w:rsidRDefault="00F62DED" w:rsidP="00B125A6">
      <w:pPr>
        <w:widowControl w:val="0"/>
        <w:autoSpaceDE w:val="0"/>
        <w:autoSpaceDN w:val="0"/>
        <w:adjustRightInd w:val="0"/>
        <w:spacing w:before="240"/>
        <w:ind w:left="1701" w:right="567" w:hanging="567"/>
      </w:pP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1701" w:right="567" w:hanging="567"/>
      </w:pPr>
      <w:r>
        <w:t xml:space="preserve">(ii)     State </w:t>
      </w:r>
      <w:r>
        <w:rPr>
          <w:b/>
          <w:bCs/>
        </w:rPr>
        <w:t>two</w:t>
      </w:r>
      <w:r>
        <w:t xml:space="preserve"> more assumptions that are made in the kinetic theory of gases.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1701" w:right="567" w:hanging="567"/>
      </w:pP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993" w:right="567"/>
      </w:pPr>
      <w:r>
        <w:t>______________________________________________________________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993" w:right="567"/>
      </w:pP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993" w:right="567"/>
      </w:pPr>
      <w:r>
        <w:t>______________________________________________________________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993" w:right="567"/>
      </w:pP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993" w:right="567"/>
      </w:pPr>
      <w:r>
        <w:t>______________________________________________________________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993" w:right="567"/>
      </w:pP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993" w:right="567"/>
      </w:pPr>
      <w:r>
        <w:t>______________________________________________________________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6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(3)</w:t>
      </w:r>
    </w:p>
    <w:p w:rsidR="00F62DED" w:rsidRDefault="00F62DED" w:rsidP="00B125A6">
      <w:pPr>
        <w:widowControl w:val="0"/>
        <w:autoSpaceDE w:val="0"/>
        <w:autoSpaceDN w:val="0"/>
        <w:adjustRightInd w:val="0"/>
        <w:spacing w:before="240"/>
        <w:ind w:left="1134" w:right="567" w:hanging="567"/>
      </w:pPr>
    </w:p>
    <w:p w:rsidR="00F62DED" w:rsidRDefault="00F62DED" w:rsidP="00B125A6">
      <w:pPr>
        <w:widowControl w:val="0"/>
        <w:autoSpaceDE w:val="0"/>
        <w:autoSpaceDN w:val="0"/>
        <w:adjustRightInd w:val="0"/>
        <w:spacing w:before="240"/>
        <w:ind w:left="1134" w:right="567" w:hanging="567"/>
      </w:pP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1134" w:right="567" w:hanging="567"/>
      </w:pPr>
      <w:r>
        <w:t xml:space="preserve">(b)     One mole of hydrogen at a temperature of 420 K is mixed with one mole of oxygen at 320 K. After a short period of time the mixture is in </w:t>
      </w:r>
      <w:r>
        <w:rPr>
          <w:i/>
          <w:iCs/>
        </w:rPr>
        <w:t>thermal equilibrium</w:t>
      </w:r>
      <w:r>
        <w:t>.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1701" w:right="567" w:hanging="567"/>
      </w:pPr>
      <w:r>
        <w:t>(</w:t>
      </w:r>
      <w:proofErr w:type="spellStart"/>
      <w:r>
        <w:t>i</w:t>
      </w:r>
      <w:proofErr w:type="spellEnd"/>
      <w:r>
        <w:t>)      Explain what happens as the two gases approach and then reach thermal equilibrium.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1701" w:right="567" w:hanging="567"/>
      </w:pP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993" w:right="567"/>
      </w:pPr>
      <w:r>
        <w:t>______________________________________________________________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993" w:right="567"/>
      </w:pP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993" w:right="567"/>
      </w:pPr>
      <w:r>
        <w:t>______________________________________________________________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993" w:right="567"/>
      </w:pP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993" w:right="567"/>
      </w:pPr>
      <w:r>
        <w:t>______________________________________________________________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993" w:right="567"/>
      </w:pP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993" w:right="567"/>
      </w:pPr>
      <w:r>
        <w:t>______________________________________________________________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1701" w:right="567" w:hanging="567"/>
      </w:pPr>
    </w:p>
    <w:p w:rsidR="00F62DED" w:rsidRDefault="00F62DED" w:rsidP="00B125A6">
      <w:pPr>
        <w:widowControl w:val="0"/>
        <w:autoSpaceDE w:val="0"/>
        <w:autoSpaceDN w:val="0"/>
        <w:adjustRightInd w:val="0"/>
        <w:spacing w:before="240"/>
        <w:ind w:left="1701" w:right="567" w:hanging="567"/>
      </w:pPr>
    </w:p>
    <w:p w:rsidR="00F62DED" w:rsidRDefault="00F62DED" w:rsidP="00B125A6">
      <w:pPr>
        <w:widowControl w:val="0"/>
        <w:autoSpaceDE w:val="0"/>
        <w:autoSpaceDN w:val="0"/>
        <w:adjustRightInd w:val="0"/>
        <w:spacing w:before="240"/>
        <w:ind w:left="1701" w:right="567" w:hanging="567"/>
      </w:pP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1701" w:right="567" w:hanging="567"/>
      </w:pPr>
      <w:r>
        <w:t>(ii)     Calculate the average kinetic energy of the hydrogen molecules before they are mixed with the oxygen molecules.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1701" w:right="567" w:hanging="567"/>
      </w:pP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993" w:right="567"/>
      </w:pPr>
      <w:r>
        <w:t>______________________________________________________________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993" w:right="567"/>
      </w:pP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993" w:right="567"/>
      </w:pPr>
      <w:r>
        <w:t>______________________________________________________________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993" w:right="567"/>
      </w:pPr>
    </w:p>
    <w:p w:rsidR="00B125A6" w:rsidRDefault="00B125A6" w:rsidP="00B125A6">
      <w:pPr>
        <w:widowControl w:val="0"/>
        <w:autoSpaceDE w:val="0"/>
        <w:autoSpaceDN w:val="0"/>
        <w:adjustRightInd w:val="0"/>
        <w:spacing w:before="240"/>
        <w:ind w:left="993" w:right="567"/>
      </w:pPr>
      <w:r>
        <w:t>______________________________________________________________</w:t>
      </w:r>
    </w:p>
    <w:p w:rsidR="00B125A6" w:rsidRDefault="00B125A6" w:rsidP="00B125A6">
      <w:pPr>
        <w:widowControl w:val="0"/>
        <w:autoSpaceDE w:val="0"/>
        <w:autoSpaceDN w:val="0"/>
        <w:adjustRightInd w:val="0"/>
        <w:spacing w:before="6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(4)</w:t>
      </w:r>
    </w:p>
    <w:p w:rsidR="000C743A" w:rsidRDefault="00B125A6" w:rsidP="00F62DED">
      <w:pPr>
        <w:widowControl w:val="0"/>
        <w:autoSpaceDE w:val="0"/>
        <w:autoSpaceDN w:val="0"/>
        <w:adjustRightInd w:val="0"/>
        <w:spacing w:before="60"/>
        <w:jc w:val="right"/>
        <w:rPr>
          <w:sz w:val="22"/>
          <w:szCs w:val="22"/>
        </w:rPr>
      </w:pPr>
      <w:r>
        <w:rPr>
          <w:b/>
          <w:bCs/>
          <w:sz w:val="20"/>
          <w:szCs w:val="20"/>
        </w:rPr>
        <w:t>(Total 7 marks)</w:t>
      </w:r>
    </w:p>
    <w:p w:rsidR="000C743A" w:rsidRDefault="000C743A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/>
        <w:contextualSpacing w:val="0"/>
        <w:rPr>
          <w:sz w:val="22"/>
          <w:szCs w:val="22"/>
        </w:rPr>
      </w:pPr>
    </w:p>
    <w:p w:rsidR="000C743A" w:rsidRDefault="000C743A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/>
        <w:contextualSpacing w:val="0"/>
        <w:rPr>
          <w:sz w:val="22"/>
          <w:szCs w:val="22"/>
        </w:rPr>
      </w:pPr>
    </w:p>
    <w:p w:rsidR="000C743A" w:rsidRDefault="000C743A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567"/>
        <w:contextualSpacing w:val="0"/>
        <w:rPr>
          <w:sz w:val="22"/>
          <w:szCs w:val="22"/>
        </w:rPr>
      </w:pPr>
    </w:p>
    <w:p w:rsidR="000C743A" w:rsidRDefault="000C743A" w:rsidP="00F62DED">
      <w:pPr>
        <w:pBdr>
          <w:top w:val="nil"/>
          <w:left w:val="nil"/>
          <w:bottom w:val="nil"/>
          <w:right w:val="nil"/>
          <w:between w:val="nil"/>
        </w:pBdr>
        <w:spacing w:before="240"/>
        <w:ind w:right="567"/>
        <w:contextualSpacing w:val="0"/>
        <w:rPr>
          <w:sz w:val="22"/>
          <w:szCs w:val="22"/>
        </w:rPr>
      </w:pPr>
    </w:p>
    <w:sectPr w:rsidR="000C743A">
      <w:headerReference w:type="default" r:id="rId21"/>
      <w:footerReference w:type="default" r:id="rId22"/>
      <w:pgSz w:w="11906" w:h="16838"/>
      <w:pgMar w:top="360" w:right="561" w:bottom="360" w:left="141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E6845">
      <w:r>
        <w:separator/>
      </w:r>
    </w:p>
  </w:endnote>
  <w:endnote w:type="continuationSeparator" w:id="0">
    <w:p w:rsidR="00000000" w:rsidRDefault="005E6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5A6" w:rsidRDefault="00B125A6">
    <w:pPr>
      <w:framePr w:wrap="auto" w:vAnchor="page" w:hAnchor="page" w:x="5212" w:y="15890"/>
      <w:widowControl w:val="0"/>
      <w:autoSpaceDE w:val="0"/>
      <w:autoSpaceDN w:val="0"/>
      <w:adjustRightInd w:val="0"/>
    </w:pPr>
    <w:r>
      <w:t xml:space="preserve">Page </w:t>
    </w:r>
    <w:r>
      <w:fldChar w:fldCharType="begin"/>
    </w:r>
    <w:r>
      <w:instrText>PAGE</w:instrText>
    </w:r>
    <w:r>
      <w:fldChar w:fldCharType="separate"/>
    </w:r>
    <w:r w:rsidR="005E6845">
      <w:rPr>
        <w:noProof/>
      </w:rPr>
      <w:t>4</w:t>
    </w:r>
    <w:r>
      <w:fldChar w:fldCharType="end"/>
    </w:r>
    <w:r>
      <w:t xml:space="preserve"> of </w:t>
    </w:r>
    <w:r>
      <w:fldChar w:fldCharType="begin"/>
    </w:r>
    <w:r>
      <w:instrText>NUMPAGES</w:instrText>
    </w:r>
    <w:r>
      <w:fldChar w:fldCharType="separate"/>
    </w:r>
    <w:r w:rsidR="005E6845">
      <w:rPr>
        <w:noProof/>
      </w:rPr>
      <w:t>6</w:t>
    </w:r>
    <w:r>
      <w:fldChar w:fldCharType="end"/>
    </w:r>
  </w:p>
  <w:p w:rsidR="00B125A6" w:rsidRDefault="00B125A6">
    <w:pPr>
      <w:widowControl w:val="0"/>
      <w:autoSpaceDE w:val="0"/>
      <w:autoSpaceDN w:val="0"/>
      <w:adjustRightInd w:val="0"/>
      <w:spacing w:before="567" w:line="20" w:lineRule="exact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43A" w:rsidRDefault="005E6845">
    <w:pPr>
      <w:pBdr>
        <w:top w:val="nil"/>
        <w:left w:val="nil"/>
        <w:bottom w:val="nil"/>
        <w:right w:val="nil"/>
        <w:between w:val="nil"/>
      </w:pBdr>
      <w:contextualSpacing w:val="0"/>
    </w:pPr>
    <w:r>
      <w:t xml:space="preserve">Page </w:t>
    </w:r>
    <w:r>
      <w:fldChar w:fldCharType="begin"/>
    </w:r>
    <w:r>
      <w:instrText>PAGE</w:instrText>
    </w:r>
    <w:r w:rsidR="00B125A6"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E6845">
      <w:r>
        <w:separator/>
      </w:r>
    </w:p>
  </w:footnote>
  <w:footnote w:type="continuationSeparator" w:id="0">
    <w:p w:rsidR="00000000" w:rsidRDefault="005E6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43A" w:rsidRDefault="005E6845">
    <w:pPr>
      <w:pBdr>
        <w:top w:val="nil"/>
        <w:left w:val="nil"/>
        <w:bottom w:val="nil"/>
        <w:right w:val="nil"/>
        <w:between w:val="nil"/>
      </w:pBdr>
      <w:spacing w:before="100" w:after="100"/>
      <w:contextualSpacing w:val="0"/>
      <w:jc w:val="right"/>
      <w:rPr>
        <w:color w:val="A6A6A6"/>
        <w:sz w:val="20"/>
        <w:szCs w:val="20"/>
      </w:rPr>
    </w:pPr>
    <w:proofErr w:type="spellStart"/>
    <w:r>
      <w:rPr>
        <w:color w:val="A6A6A6"/>
        <w:sz w:val="20"/>
        <w:szCs w:val="20"/>
      </w:rPr>
      <w:t>Littleover</w:t>
    </w:r>
    <w:proofErr w:type="spellEnd"/>
    <w:r>
      <w:rPr>
        <w:color w:val="A6A6A6"/>
        <w:sz w:val="20"/>
        <w:szCs w:val="20"/>
      </w:rPr>
      <w:t xml:space="preserve"> Community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43A"/>
    <w:rsid w:val="000C743A"/>
    <w:rsid w:val="005E6845"/>
    <w:rsid w:val="00B125A6"/>
    <w:rsid w:val="00F6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80735"/>
  <w15:docId w15:val="{25ABABDA-615F-4424-97FB-3C797C7E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contextualSpacing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pPr>
      <w:keepNext/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pPr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240" w:after="60"/>
      <w:jc w:val="center"/>
    </w:pPr>
    <w:rPr>
      <w:b/>
      <w:sz w:val="32"/>
      <w:szCs w:val="32"/>
    </w:rPr>
  </w:style>
  <w:style w:type="paragraph" w:styleId="Subtitle">
    <w:name w:val="Subtitle"/>
    <w:basedOn w:val="Normal"/>
    <w:next w:val="Normal"/>
    <w:pPr>
      <w:spacing w:after="60"/>
      <w:jc w:val="center"/>
    </w:p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68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8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Littleover Community School</Company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 Toogood</dc:creator>
  <cp:lastModifiedBy>O. Toogood</cp:lastModifiedBy>
  <cp:revision>3</cp:revision>
  <cp:lastPrinted>2019-11-27T11:41:00Z</cp:lastPrinted>
  <dcterms:created xsi:type="dcterms:W3CDTF">2019-11-27T11:39:00Z</dcterms:created>
  <dcterms:modified xsi:type="dcterms:W3CDTF">2019-11-27T11:43:00Z</dcterms:modified>
</cp:coreProperties>
</file>