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Investigating the bridge crane</w:t>
      </w:r>
    </w:p>
    <w:p w:rsidR="00000000" w:rsidDel="00000000" w:rsidP="00000000" w:rsidRDefault="00000000" w:rsidRPr="00000000" w14:paraId="00000001">
      <w:pPr>
        <w:contextualSpacing w:val="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Aims</w:t>
      </w:r>
    </w:p>
    <w:p w:rsidR="00000000" w:rsidDel="00000000" w:rsidP="00000000" w:rsidRDefault="00000000" w:rsidRPr="00000000" w14:paraId="00000002">
      <w:pPr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 container ports, a bridge crane is used to load and unload containers onto ships. When, for example, it moves a container from a ship onto a rail wagon, the force changes on each pillar. In this investigation, a model of the bridge crane is used to test how the force on each pillar varies with the position of the load.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1270317</wp:posOffset>
            </wp:positionH>
            <wp:positionV relativeFrom="paragraph">
              <wp:posOffset>990220</wp:posOffset>
            </wp:positionV>
            <wp:extent cx="3419475" cy="2640330"/>
            <wp:effectExtent b="3175" l="3175" r="3175" t="3175"/>
            <wp:wrapTopAndBottom distB="0" distT="0"/>
            <wp:docPr descr="http://en.academic.ru/pictures/enwiki/80/Portainer_(gantry_crane).jpg" id="2" name="image4.jpg"/>
            <a:graphic>
              <a:graphicData uri="http://schemas.openxmlformats.org/drawingml/2006/picture">
                <pic:pic>
                  <pic:nvPicPr>
                    <pic:cNvPr descr="http://en.academic.ru/pictures/enwiki/80/Portainer_(gantry_crane).jpg"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640330"/>
                    </a:xfrm>
                    <a:prstGeom prst="rect"/>
                    <a:ln w="317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margin">
                  <wp:posOffset>1257300</wp:posOffset>
                </wp:positionH>
                <wp:positionV relativeFrom="paragraph">
                  <wp:posOffset>3670300</wp:posOffset>
                </wp:positionV>
                <wp:extent cx="34163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36263" y="3779683"/>
                          <a:ext cx="341947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44546a"/>
                                <w:sz w:val="18"/>
                                <w:vertAlign w:val="baseline"/>
                              </w:rPr>
                              <w:t xml:space="preserve">Figure  SEQ Figure \* ARABIC 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44546a"/>
                                <w:sz w:val="18"/>
                                <w:vertAlign w:val="baseline"/>
                              </w:rPr>
                              <w:t xml:space="preserve"> Bridge cranes at a port in Roterdam (Credit: M. Minderhound)</w:t>
                            </w:r>
                          </w:p>
                        </w:txbxContent>
                      </wps:txbx>
                      <wps:bodyPr anchorCtr="0" anchor="t" bIns="0" lIns="0" spcFirstLastPara="1" rIns="0" wrap="square" tIns="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1257300</wp:posOffset>
                </wp:positionH>
                <wp:positionV relativeFrom="paragraph">
                  <wp:posOffset>3670300</wp:posOffset>
                </wp:positionV>
                <wp:extent cx="34163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6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Safety and risk assessment</w:t>
      </w:r>
    </w:p>
    <w:p w:rsidR="00000000" w:rsidDel="00000000" w:rsidP="00000000" w:rsidRDefault="00000000" w:rsidRPr="00000000" w14:paraId="00000005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apparatus can be heavy and potentially unstable. Describe how you could ensure that they will not topple over, and how it will supported securely.</w:t>
      </w:r>
    </w:p>
    <w:p w:rsidR="00000000" w:rsidDel="00000000" w:rsidP="00000000" w:rsidRDefault="00000000" w:rsidRPr="00000000" w14:paraId="00000006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Equipment, materials and method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this experiment you will need: two metre rulers; two spring balances calibrated in newtons; a set square; slotted masses of weight that can be measured using either balance; thread; two stands and clamps.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Make a model of the bridge crane, as shown in Figure 2, using two spring balances, a uniform bar and a suitable known weight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Check that the bar is horizontal, then measure the distance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between the points of support of the bar.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Suspend weight W from the bar, adjusting the spring balances to keep the bar horizontal and the balances vertical. Measure and record the reading on each spring balance (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together with the distances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from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where each spring balance supports the bar. (See Figure 2.) Repeat these measurements for several different positions of the weight along the bar. Record all your measurements in a suitable table.</w:t>
      </w:r>
    </w:p>
    <w:p w:rsidR="00000000" w:rsidDel="00000000" w:rsidP="00000000" w:rsidRDefault="00000000" w:rsidRPr="00000000" w14:paraId="0000000B">
      <w:pPr>
        <w:contextualSpacing w:val="0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Theory</w:t>
      </w:r>
    </w:p>
    <w:p w:rsidR="00000000" w:rsidDel="00000000" w:rsidP="00000000" w:rsidRDefault="00000000" w:rsidRPr="00000000" w14:paraId="0000000D">
      <w:pPr>
        <w:contextualSpacing w:val="0"/>
        <w:rPr>
          <w:rFonts w:ascii="Arial" w:cs="Arial" w:eastAsia="Arial" w:hAnsi="Arial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Taking moment about the point where spring balance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1"/>
          <w:vertAlign w:val="sub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rtl w:val="0"/>
        </w:rPr>
        <w:t xml:space="preserve"> supports the bar gives:</w:t>
      </w:r>
    </w:p>
    <w:p w:rsidR="00000000" w:rsidDel="00000000" w:rsidP="00000000" w:rsidRDefault="00000000" w:rsidRPr="00000000" w14:paraId="0000000E">
      <w:pPr>
        <w:contextualSpacing w:val="0"/>
        <w:jc w:val="left"/>
        <w:rPr>
          <w:rFonts w:ascii="Arial" w:cs="Arial" w:eastAsia="Arial" w:hAnsi="Arial"/>
          <w:sz w:val="24"/>
          <w:szCs w:val="24"/>
        </w:rPr>
      </w:pPr>
      <m:oMath>
        <m:sSub>
          <m:sSubPr>
            <m:ctrlPr>
              <w:rPr>
                <w:rFonts w:ascii="Cambria" w:cs="Cambria" w:eastAsia="Cambria" w:hAnsi="Cambria"/>
                <w:sz w:val="24"/>
                <w:szCs w:val="24"/>
              </w:rPr>
            </m:ctrlPr>
          </m:sSubPr>
          <m:e>
            <m:r>
              <w:rPr>
                <w:rFonts w:ascii="Cambria" w:cs="Cambria" w:eastAsia="Cambria" w:hAnsi="Cambria"/>
                <w:sz w:val="24"/>
                <w:szCs w:val="24"/>
              </w:rPr>
              <m:t xml:space="preserve">S</m:t>
            </m:r>
          </m:e>
          <m:sub>
            <m:r>
              <w:rPr>
                <w:rFonts w:ascii="Cambria" w:cs="Cambria" w:eastAsia="Cambria" w:hAnsi="Cambria"/>
                <w:sz w:val="24"/>
                <w:szCs w:val="24"/>
              </w:rPr>
              <m:t xml:space="preserve">1</m:t>
            </m:r>
          </m:sub>
        </m:sSub>
        <m:r>
          <w:rPr>
            <w:rFonts w:ascii="Cambria" w:cs="Cambria" w:eastAsia="Cambria" w:hAnsi="Cambria"/>
            <w:sz w:val="24"/>
            <w:szCs w:val="24"/>
          </w:rPr>
          <m:t xml:space="preserve">D=W</m:t>
        </m:r>
        <m:sSub>
          <m:sSubPr>
            <m:ctrlPr>
              <w:rPr>
                <w:rFonts w:ascii="Cambria" w:cs="Cambria" w:eastAsia="Cambria" w:hAnsi="Cambria"/>
                <w:sz w:val="24"/>
                <w:szCs w:val="24"/>
              </w:rPr>
            </m:ctrlPr>
          </m:sSubPr>
          <m:e>
            <m:r>
              <w:rPr>
                <w:rFonts w:ascii="Cambria" w:cs="Cambria" w:eastAsia="Cambria" w:hAnsi="Cambria"/>
                <w:sz w:val="24"/>
                <w:szCs w:val="24"/>
              </w:rPr>
              <m:t xml:space="preserve">d</m:t>
            </m:r>
          </m:e>
          <m:sub>
            <m:r>
              <w:rPr>
                <w:rFonts w:ascii="Cambria" w:cs="Cambria" w:eastAsia="Cambria" w:hAnsi="Cambria"/>
                <w:sz w:val="24"/>
                <w:szCs w:val="24"/>
              </w:rPr>
              <m:t xml:space="preserve">2</m:t>
            </m:r>
          </m:sub>
        </m:sSub>
        <m:r>
          <w:rPr>
            <w:rFonts w:ascii="Cambria" w:cs="Cambria" w:eastAsia="Cambria" w:hAnsi="Cambria"/>
            <w:sz w:val="24"/>
            <w:szCs w:val="24"/>
          </w:rPr>
          <m:t xml:space="preserve">+</m:t>
        </m:r>
        <m:f>
          <m:fPr>
            <m:ctrlPr>
              <w:rPr>
                <w:rFonts w:ascii="Cambria" w:cs="Cambria" w:eastAsia="Cambria" w:hAnsi="Cambria"/>
                <w:sz w:val="24"/>
                <w:szCs w:val="24"/>
              </w:rPr>
            </m:ctrlPr>
          </m:fPr>
          <m:num>
            <m:r>
              <w:rPr>
                <w:rFonts w:ascii="Cambria" w:cs="Cambria" w:eastAsia="Cambria" w:hAnsi="Cambria"/>
                <w:sz w:val="24"/>
                <w:szCs w:val="24"/>
              </w:rPr>
              <m:t xml:space="preserve">1</m:t>
            </m:r>
          </m:num>
          <m:den>
            <m:r>
              <w:rPr>
                <w:rFonts w:ascii="Cambria" w:cs="Cambria" w:eastAsia="Cambria" w:hAnsi="Cambria"/>
                <w:sz w:val="24"/>
                <w:szCs w:val="24"/>
              </w:rPr>
              <m:t xml:space="preserve">2</m:t>
            </m:r>
          </m:den>
        </m:f>
        <m:sSub>
          <m:sSubPr>
            <m:ctrlPr>
              <w:rPr>
                <w:rFonts w:ascii="Cambria" w:cs="Cambria" w:eastAsia="Cambria" w:hAnsi="Cambria"/>
                <w:sz w:val="24"/>
                <w:szCs w:val="24"/>
              </w:rPr>
            </m:ctrlPr>
          </m:sSubPr>
          <m:e>
            <m:r>
              <w:rPr>
                <w:rFonts w:ascii="Cambria" w:cs="Cambria" w:eastAsia="Cambria" w:hAnsi="Cambria"/>
                <w:sz w:val="24"/>
                <w:szCs w:val="24"/>
              </w:rPr>
              <m:t xml:space="preserve">W</m:t>
            </m:r>
          </m:e>
          <m:sub>
            <m:r>
              <w:rPr>
                <w:rFonts w:ascii="Cambria" w:cs="Cambria" w:eastAsia="Cambria" w:hAnsi="Cambria"/>
                <w:sz w:val="24"/>
                <w:szCs w:val="24"/>
              </w:rPr>
              <m:t xml:space="preserve">0</m:t>
            </m:r>
          </m:sub>
        </m:sSub>
        <m:r>
          <w:rPr>
            <w:rFonts w:ascii="Cambria" w:cs="Cambria" w:eastAsia="Cambria" w:hAnsi="Cambria"/>
            <w:sz w:val="24"/>
            <w:szCs w:val="24"/>
          </w:rPr>
          <m:t xml:space="preserve">D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Therefore:</w:t>
        <w:tab/>
        <w:tab/>
      </w:r>
    </w:p>
    <w:p w:rsidR="00000000" w:rsidDel="00000000" w:rsidP="00000000" w:rsidRDefault="00000000" w:rsidRPr="00000000" w14:paraId="00000010">
      <w:pPr>
        <w:contextualSpacing w:val="0"/>
        <w:jc w:val="left"/>
        <w:rPr>
          <w:rFonts w:ascii="Arial" w:cs="Arial" w:eastAsia="Arial" w:hAnsi="Arial"/>
          <w:sz w:val="24"/>
          <w:szCs w:val="24"/>
        </w:rPr>
      </w:pPr>
      <m:oMath>
        <m:sSub>
          <m:sSubPr>
            <m:ctrlPr>
              <w:rPr>
                <w:rFonts w:ascii="Cambria" w:cs="Cambria" w:eastAsia="Cambria" w:hAnsi="Cambria"/>
                <w:sz w:val="24"/>
                <w:szCs w:val="24"/>
              </w:rPr>
            </m:ctrlPr>
          </m:sSubPr>
          <m:e>
            <m:r>
              <w:rPr>
                <w:rFonts w:ascii="Cambria" w:cs="Cambria" w:eastAsia="Cambria" w:hAnsi="Cambria"/>
                <w:sz w:val="24"/>
                <w:szCs w:val="24"/>
              </w:rPr>
              <m:t xml:space="preserve">S</m:t>
            </m:r>
          </m:e>
          <m:sub>
            <m:r>
              <w:rPr>
                <w:rFonts w:ascii="Cambria" w:cs="Cambria" w:eastAsia="Cambria" w:hAnsi="Cambria"/>
                <w:sz w:val="24"/>
                <w:szCs w:val="24"/>
              </w:rPr>
              <m:t xml:space="preserve">1</m:t>
            </m:r>
          </m:sub>
        </m:sSub>
        <m:r>
          <w:rPr>
            <w:rFonts w:ascii="Cambria" w:cs="Cambria" w:eastAsia="Cambria" w:hAnsi="Cambria"/>
            <w:sz w:val="24"/>
            <w:szCs w:val="24"/>
          </w:rPr>
          <m:t xml:space="preserve">=</m:t>
        </m:r>
        <m:f>
          <m:fPr>
            <m:ctrlPr>
              <w:rPr>
                <w:rFonts w:ascii="Cambria" w:cs="Cambria" w:eastAsia="Cambria" w:hAnsi="Cambria"/>
                <w:sz w:val="24"/>
                <w:szCs w:val="24"/>
              </w:rPr>
            </m:ctrlPr>
          </m:fPr>
          <m:num>
            <m:r>
              <w:rPr>
                <w:rFonts w:ascii="Cambria" w:cs="Cambria" w:eastAsia="Cambria" w:hAnsi="Cambria"/>
                <w:sz w:val="24"/>
                <w:szCs w:val="24"/>
              </w:rPr>
              <m:t xml:space="preserve">W</m:t>
            </m:r>
          </m:num>
          <m:den>
            <m:r>
              <w:rPr>
                <w:rFonts w:ascii="Cambria" w:cs="Cambria" w:eastAsia="Cambria" w:hAnsi="Cambria"/>
                <w:sz w:val="24"/>
                <w:szCs w:val="24"/>
              </w:rPr>
              <m:t xml:space="preserve">D</m:t>
            </m:r>
          </m:den>
        </m:f>
        <m:sSub>
          <m:sSubPr>
            <m:ctrlPr>
              <w:rPr>
                <w:rFonts w:ascii="Cambria" w:cs="Cambria" w:eastAsia="Cambria" w:hAnsi="Cambria"/>
                <w:sz w:val="24"/>
                <w:szCs w:val="24"/>
              </w:rPr>
            </m:ctrlPr>
          </m:sSubPr>
          <m:e>
            <m:r>
              <w:rPr>
                <w:rFonts w:ascii="Cambria" w:cs="Cambria" w:eastAsia="Cambria" w:hAnsi="Cambria"/>
                <w:sz w:val="24"/>
                <w:szCs w:val="24"/>
              </w:rPr>
              <m:t xml:space="preserve">d</m:t>
            </m:r>
          </m:e>
          <m:sub>
            <m:r>
              <w:rPr>
                <w:rFonts w:ascii="Cambria" w:cs="Cambria" w:eastAsia="Cambria" w:hAnsi="Cambria"/>
                <w:sz w:val="24"/>
                <w:szCs w:val="24"/>
              </w:rPr>
              <m:t xml:space="preserve">2</m:t>
            </m:r>
          </m:sub>
        </m:sSub>
        <m:r>
          <w:rPr>
            <w:rFonts w:ascii="Cambria" w:cs="Cambria" w:eastAsia="Cambria" w:hAnsi="Cambria"/>
            <w:sz w:val="24"/>
            <w:szCs w:val="24"/>
          </w:rPr>
          <m:t xml:space="preserve">+</m:t>
        </m:r>
        <m:f>
          <m:fPr>
            <m:ctrlPr>
              <w:rPr>
                <w:rFonts w:ascii="Cambria" w:cs="Cambria" w:eastAsia="Cambria" w:hAnsi="Cambria"/>
                <w:sz w:val="24"/>
                <w:szCs w:val="24"/>
              </w:rPr>
            </m:ctrlPr>
          </m:fPr>
          <m:num>
            <m:r>
              <w:rPr>
                <w:rFonts w:ascii="Cambria" w:cs="Cambria" w:eastAsia="Cambria" w:hAnsi="Cambria"/>
                <w:sz w:val="24"/>
                <w:szCs w:val="24"/>
              </w:rPr>
              <m:t xml:space="preserve">1</m:t>
            </m:r>
          </m:num>
          <m:den>
            <m:r>
              <w:rPr>
                <w:rFonts w:ascii="Cambria" w:cs="Cambria" w:eastAsia="Cambria" w:hAnsi="Cambria"/>
                <w:sz w:val="24"/>
                <w:szCs w:val="24"/>
              </w:rPr>
              <m:t xml:space="preserve">2</m:t>
            </m:r>
          </m:den>
        </m:f>
        <m:sSub>
          <m:sSubPr>
            <m:ctrlPr>
              <w:rPr>
                <w:rFonts w:ascii="Cambria" w:cs="Cambria" w:eastAsia="Cambria" w:hAnsi="Cambria"/>
                <w:sz w:val="24"/>
                <w:szCs w:val="24"/>
              </w:rPr>
            </m:ctrlPr>
          </m:sSubPr>
          <m:e>
            <m:r>
              <w:rPr>
                <w:rFonts w:ascii="Cambria" w:cs="Cambria" w:eastAsia="Cambria" w:hAnsi="Cambria"/>
                <w:sz w:val="24"/>
                <w:szCs w:val="24"/>
              </w:rPr>
              <m:t xml:space="preserve">W</m:t>
            </m:r>
          </m:e>
          <m:sub>
            <m:r>
              <w:rPr>
                <w:rFonts w:ascii="Cambria" w:cs="Cambria" w:eastAsia="Cambria" w:hAnsi="Cambria"/>
                <w:sz w:val="24"/>
                <w:szCs w:val="24"/>
              </w:rPr>
              <m:t xml:space="preserve">0</m:t>
            </m:r>
          </m:sub>
        </m:sSub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graph of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1"/>
          <w:vertAlign w:val="sub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 on the vertical axis (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rtl w:val="0"/>
        </w:rPr>
        <w:t xml:space="preserve">-axis) against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i w:val="1"/>
          <w:vertAlign w:val="sub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rtl w:val="0"/>
        </w:rPr>
        <w:t xml:space="preserve"> on the horizontal axis (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rtl w:val="0"/>
        </w:rPr>
        <w:t xml:space="preserve">-axis) should therefore be straight line with a gradient </w:t>
      </w:r>
      <m:oMath>
        <m:f>
          <m:fPr>
            <m:ctrlPr>
              <w:rPr>
                <w:rFonts w:ascii="Cambria" w:cs="Cambria" w:eastAsia="Cambria" w:hAnsi="Cambria"/>
                <w:sz w:val="28"/>
                <w:szCs w:val="28"/>
              </w:rPr>
            </m:ctrlPr>
          </m:fPr>
          <m:num>
            <m:r>
              <w:rPr>
                <w:rFonts w:ascii="Cambria" w:cs="Cambria" w:eastAsia="Cambria" w:hAnsi="Cambria"/>
                <w:sz w:val="28"/>
                <w:szCs w:val="28"/>
              </w:rPr>
              <m:t xml:space="preserve">W</m:t>
            </m:r>
          </m:num>
          <m:den>
            <m:r>
              <w:rPr>
                <w:rFonts w:ascii="Cambria" w:cs="Cambria" w:eastAsia="Cambria" w:hAnsi="Cambria"/>
                <w:sz w:val="28"/>
                <w:szCs w:val="28"/>
              </w:rPr>
              <m:t xml:space="preserve">D</m:t>
            </m:r>
          </m:den>
        </m:f>
      </m:oMath>
      <w:r w:rsidDel="00000000" w:rsidR="00000000" w:rsidRPr="00000000">
        <w:rPr>
          <w:rFonts w:ascii="Arial" w:cs="Arial" w:eastAsia="Arial" w:hAnsi="Arial"/>
          <w:rtl w:val="0"/>
        </w:rPr>
        <w:t xml:space="preserve"> and a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rtl w:val="0"/>
        </w:rPr>
        <w:t xml:space="preserve">-intercept equal to </w:t>
      </w:r>
      <m:oMath>
        <m:f>
          <m:fPr>
            <m:ctrlPr>
              <w:rPr>
                <w:rFonts w:ascii="Cambria" w:cs="Cambria" w:eastAsia="Cambria" w:hAnsi="Cambria"/>
                <w:sz w:val="28"/>
                <w:szCs w:val="28"/>
              </w:rPr>
            </m:ctrlPr>
          </m:fPr>
          <m:num>
            <m:r>
              <w:rPr>
                <w:rFonts w:ascii="Cambria" w:cs="Cambria" w:eastAsia="Cambria" w:hAnsi="Cambria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" w:cs="Cambria" w:eastAsia="Cambria" w:hAnsi="Cambria"/>
                <w:sz w:val="28"/>
                <w:szCs w:val="28"/>
              </w:rPr>
              <m:t xml:space="preserve">2</m:t>
            </m:r>
          </m:den>
        </m:f>
        <m:sSub>
          <m:sSubPr>
            <m:ctrlPr>
              <w:rPr>
                <w:rFonts w:ascii="Cambria" w:cs="Cambria" w:eastAsia="Cambria" w:hAnsi="Cambria"/>
                <w:sz w:val="28"/>
                <w:szCs w:val="28"/>
              </w:rPr>
            </m:ctrlPr>
          </m:sSubPr>
          <m:e>
            <m:r>
              <w:rPr>
                <w:rFonts w:ascii="Cambria" w:cs="Cambria" w:eastAsia="Cambria" w:hAnsi="Cambria"/>
                <w:sz w:val="28"/>
                <w:szCs w:val="28"/>
              </w:rPr>
              <m:t xml:space="preserve">W</m:t>
            </m:r>
          </m:e>
          <m:sub>
            <m:r>
              <w:rPr>
                <w:rFonts w:ascii="Cambria" w:cs="Cambria" w:eastAsia="Cambria" w:hAnsi="Cambria"/>
                <w:sz w:val="28"/>
                <w:szCs w:val="28"/>
              </w:rPr>
              <m:t xml:space="preserve">0</m:t>
            </m:r>
          </m:sub>
        </m:sSub>
      </m:oMath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2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Use the equation of a straight line, below, to make sure you understand why this is the case.</w:t>
      </w:r>
    </w:p>
    <w:p w:rsidR="00000000" w:rsidDel="00000000" w:rsidP="00000000" w:rsidRDefault="00000000" w:rsidRPr="00000000" w14:paraId="00000013">
      <w:pPr>
        <w:contextualSpacing w:val="0"/>
        <w:jc w:val="left"/>
        <w:rPr>
          <w:rFonts w:ascii="Arial" w:cs="Arial" w:eastAsia="Arial" w:hAnsi="Arial"/>
          <w:sz w:val="28"/>
          <w:szCs w:val="28"/>
        </w:rPr>
      </w:pPr>
      <m:oMath>
        <m:r>
          <w:rPr>
            <w:rFonts w:ascii="Cambria" w:cs="Cambria" w:eastAsia="Cambria" w:hAnsi="Cambria"/>
            <w:sz w:val="28"/>
            <w:szCs w:val="28"/>
          </w:rPr>
          <m:t xml:space="preserve">y=mx+c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278447</wp:posOffset>
            </wp:positionH>
            <wp:positionV relativeFrom="paragraph">
              <wp:posOffset>249300</wp:posOffset>
            </wp:positionV>
            <wp:extent cx="5403215" cy="4191635"/>
            <wp:effectExtent b="0" l="0" r="0" t="0"/>
            <wp:wrapTopAndBottom distB="0" distT="0"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41916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Results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Plot a graph of S1 against D2 to confirm the theory and use the graph to determine the weight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the weight of the bar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i w:val="1"/>
          <w:vertAlign w:val="sub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On your graph draw a worst  line of fit to estimate the uncertainty in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i w:val="1"/>
          <w:vertAlign w:val="sub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Questions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contextualSpacing w:val="1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Explain how you checked that the metre ruler was horizontal.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contextualSpacing w:val="1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Explain in terms of forces, and vector why it was important for the ruler to be horizontal and the spring balances to be vertical.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contextualSpacing w:val="1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What is the most significant source of error in this experiment?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contextualSpacing w:val="1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Discuss how you could reduce the most significant source of error.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contextualSpacing w:val="1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Calculate the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absolute uncertainty </w:t>
      </w:r>
      <w:r w:rsidDel="00000000" w:rsidR="00000000" w:rsidRPr="00000000">
        <w:rPr>
          <w:rFonts w:ascii="Arial" w:cs="Arial" w:eastAsia="Arial" w:hAnsi="Arial"/>
          <w:b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Δ</w:t>
      </w:r>
      <w:r w:rsidDel="00000000" w:rsidR="00000000" w:rsidRPr="00000000">
        <w:rPr>
          <w:rFonts w:ascii="Arial" w:cs="Arial" w:eastAsia="Arial" w:hAnsi="Arial"/>
          <w:b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both the smallest and largest values of 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contextualSpacing w:val="1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student who carried out this investigation forgot to check the spring balances for zero errors.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contextualSpacing w:val="1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meant by a zero error?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contextualSpacing w:val="1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would be the effect on the graph of a zero error in one of the spring balances?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contextualSpacing w:val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863.9999999999999" w:top="863.9999999999999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i w:val="0"/>
      </w:rPr>
    </w:lvl>
    <w:lvl w:ilvl="1">
      <w:start w:val="2"/>
      <w:numFmt w:val="lowerLetter"/>
      <w:lvlText w:val="%2."/>
      <w:lvlJc w:val="left"/>
      <w:pPr>
        <w:ind w:left="1080" w:hanging="360"/>
      </w:pPr>
      <w:rPr>
        <w:b w:val="1"/>
        <w:i w:val="0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360" w:hanging="360"/>
      </w:pPr>
      <w:rPr>
        <w:b w:val="1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1"/>
        <w:i w:val="0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b w:val="1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1"/>
        <w:i w:val="0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widowControl w:val="0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image" Target="media/image2.png"/><Relationship Id="rId8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